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238" w:rsidRPr="00746D96" w:rsidRDefault="001960F7" w:rsidP="001960F7">
      <w:pPr>
        <w:spacing w:after="0"/>
        <w:rPr>
          <w:b/>
          <w:szCs w:val="22"/>
        </w:rPr>
      </w:pPr>
      <w:bookmarkStart w:id="0" w:name="_GoBack"/>
      <w:bookmarkEnd w:id="0"/>
      <w:r w:rsidRPr="00746D96">
        <w:rPr>
          <w:szCs w:val="22"/>
        </w:rPr>
        <w:t xml:space="preserve">Smlouva o dílo: </w:t>
      </w:r>
      <w:r w:rsidRPr="00746D96">
        <w:rPr>
          <w:szCs w:val="22"/>
        </w:rPr>
        <w:tab/>
      </w:r>
      <w:r w:rsidRPr="00746D96">
        <w:rPr>
          <w:szCs w:val="22"/>
        </w:rPr>
        <w:tab/>
      </w:r>
      <w:r w:rsidR="00364FBB" w:rsidRPr="00746D96">
        <w:rPr>
          <w:b/>
          <w:szCs w:val="22"/>
        </w:rPr>
        <w:t>„</w:t>
      </w:r>
      <w:r w:rsidR="005016BD">
        <w:rPr>
          <w:b/>
          <w:szCs w:val="22"/>
        </w:rPr>
        <w:t>Studie</w:t>
      </w:r>
      <w:r w:rsidR="00715D1A" w:rsidRPr="00746D96">
        <w:rPr>
          <w:b/>
          <w:szCs w:val="22"/>
        </w:rPr>
        <w:t>-</w:t>
      </w:r>
      <w:r w:rsidR="00887238" w:rsidRPr="00746D96">
        <w:rPr>
          <w:b/>
          <w:szCs w:val="22"/>
        </w:rPr>
        <w:t xml:space="preserve">Rekonstrukce budovy ředitelství Dopravního podniku </w:t>
      </w:r>
    </w:p>
    <w:p w:rsidR="001960F7" w:rsidRPr="00746D96" w:rsidRDefault="00887238" w:rsidP="00887238">
      <w:pPr>
        <w:spacing w:after="0"/>
        <w:ind w:left="2124" w:firstLine="708"/>
        <w:rPr>
          <w:szCs w:val="22"/>
        </w:rPr>
      </w:pPr>
      <w:r w:rsidRPr="00746D96">
        <w:rPr>
          <w:b/>
          <w:szCs w:val="22"/>
        </w:rPr>
        <w:t>Ostrava a.s.</w:t>
      </w:r>
      <w:r w:rsidR="00364FBB" w:rsidRPr="00746D96">
        <w:rPr>
          <w:b/>
          <w:szCs w:val="22"/>
        </w:rPr>
        <w:t>“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objednatele: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 xml:space="preserve">(POZN. </w:t>
      </w:r>
      <w:r w:rsidR="0096124D" w:rsidRPr="00746D96">
        <w:rPr>
          <w:i/>
          <w:color w:val="00B0F0"/>
        </w:rPr>
        <w:t>D</w:t>
      </w:r>
      <w:r w:rsidR="00FF6D80" w:rsidRPr="00746D96">
        <w:rPr>
          <w:i/>
          <w:color w:val="00B0F0"/>
        </w:rPr>
        <w:t>oplní objednatel)</w:t>
      </w:r>
    </w:p>
    <w:p w:rsidR="001960F7" w:rsidRPr="00746D96" w:rsidRDefault="001960F7" w:rsidP="001960F7">
      <w:pPr>
        <w:spacing w:after="0"/>
        <w:rPr>
          <w:szCs w:val="22"/>
        </w:rPr>
      </w:pPr>
      <w:r w:rsidRPr="00746D96">
        <w:rPr>
          <w:szCs w:val="22"/>
        </w:rPr>
        <w:t xml:space="preserve">Číslo smlouvy zhotovitele: </w:t>
      </w:r>
      <w:r w:rsidR="00FF6D80" w:rsidRPr="00746D96">
        <w:rPr>
          <w:szCs w:val="22"/>
        </w:rPr>
        <w:tab/>
      </w:r>
      <w:r w:rsidR="00FF6D80" w:rsidRPr="00746D96">
        <w:rPr>
          <w:i/>
          <w:color w:val="00B0F0"/>
        </w:rPr>
        <w:t>(POZN. Doplní uchazeč, poté poznámku vymažte)</w:t>
      </w:r>
    </w:p>
    <w:p w:rsidR="00B522C5" w:rsidRPr="00746D96" w:rsidRDefault="001960F7" w:rsidP="00B522C5">
      <w:pPr>
        <w:pStyle w:val="Nadpis1"/>
      </w:pPr>
      <w:r w:rsidRPr="00746D96">
        <w:rPr>
          <w:b/>
          <w:sz w:val="24"/>
          <w:szCs w:val="24"/>
        </w:rPr>
        <w:t xml:space="preserve">Příloha </w:t>
      </w:r>
      <w:r w:rsidRPr="00746D96">
        <w:rPr>
          <w:sz w:val="24"/>
          <w:szCs w:val="24"/>
        </w:rPr>
        <w:t xml:space="preserve">č. </w:t>
      </w:r>
      <w:r w:rsidR="00B5659A" w:rsidRPr="00746D96">
        <w:rPr>
          <w:sz w:val="24"/>
          <w:szCs w:val="24"/>
        </w:rPr>
        <w:t>1</w:t>
      </w:r>
      <w:r w:rsidRPr="00746D96">
        <w:rPr>
          <w:sz w:val="24"/>
          <w:szCs w:val="24"/>
        </w:rPr>
        <w:t xml:space="preserve"> SoD - </w:t>
      </w:r>
      <w:r w:rsidR="00B5659A" w:rsidRPr="00746D96">
        <w:t xml:space="preserve">Požadavky na vyhotovení </w:t>
      </w:r>
      <w:r w:rsidR="005016BD">
        <w:t>studie</w:t>
      </w:r>
    </w:p>
    <w:p w:rsidR="000D6BA9" w:rsidRPr="00746D96" w:rsidRDefault="000D6BA9" w:rsidP="000D6BA9">
      <w:pPr>
        <w:rPr>
          <w:szCs w:val="22"/>
        </w:rPr>
      </w:pPr>
      <w:r w:rsidRPr="00746D96">
        <w:rPr>
          <w:b/>
          <w:szCs w:val="22"/>
        </w:rPr>
        <w:t>„</w:t>
      </w:r>
      <w:r w:rsidR="005016BD">
        <w:rPr>
          <w:b/>
          <w:szCs w:val="22"/>
        </w:rPr>
        <w:t>Studie</w:t>
      </w:r>
      <w:r w:rsidR="00C756E1" w:rsidRPr="00746D96">
        <w:rPr>
          <w:b/>
          <w:szCs w:val="22"/>
        </w:rPr>
        <w:t>-Rekonstrukce budovy ředitelství Dopravního podniku Ostrava a.s.</w:t>
      </w:r>
      <w:r w:rsidRPr="00746D96">
        <w:rPr>
          <w:b/>
          <w:szCs w:val="22"/>
        </w:rPr>
        <w:t>“</w:t>
      </w:r>
      <w:r w:rsidRPr="00746D96">
        <w:rPr>
          <w:szCs w:val="22"/>
        </w:rPr>
        <w:t xml:space="preserve"> bude vyhotoven</w:t>
      </w:r>
      <w:r w:rsidR="005016BD">
        <w:rPr>
          <w:szCs w:val="22"/>
        </w:rPr>
        <w:t>a</w:t>
      </w:r>
      <w:r w:rsidRPr="00746D96">
        <w:rPr>
          <w:szCs w:val="22"/>
        </w:rPr>
        <w:t xml:space="preserve"> podle následujících požadavků:</w:t>
      </w:r>
    </w:p>
    <w:p w:rsidR="00B5659A" w:rsidRPr="00746D96" w:rsidRDefault="005016BD" w:rsidP="008F6179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>
        <w:rPr>
          <w:b/>
          <w:szCs w:val="22"/>
        </w:rPr>
        <w:t>Studie</w:t>
      </w:r>
      <w:r w:rsidR="00B5659A" w:rsidRPr="00746D96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B5659A" w:rsidRPr="00746D96">
        <w:rPr>
          <w:b/>
          <w:szCs w:val="22"/>
        </w:rPr>
        <w:t xml:space="preserve"> </w:t>
      </w:r>
      <w:r w:rsidR="00762CCD" w:rsidRPr="00746D96">
        <w:rPr>
          <w:b/>
          <w:szCs w:val="22"/>
        </w:rPr>
        <w:t>v těchto variantách</w:t>
      </w:r>
      <w:r w:rsidR="00B5659A" w:rsidRPr="00746D96">
        <w:rPr>
          <w:b/>
          <w:szCs w:val="22"/>
        </w:rPr>
        <w:t>:</w:t>
      </w:r>
    </w:p>
    <w:p w:rsidR="00B5659A" w:rsidRPr="00746D96" w:rsidRDefault="00762CCD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Varianta 1 </w:t>
      </w:r>
      <w:r w:rsidR="00C756E1" w:rsidRPr="00746D96">
        <w:rPr>
          <w:szCs w:val="22"/>
        </w:rPr>
        <w:t>–</w:t>
      </w:r>
      <w:r w:rsidRPr="00746D96">
        <w:rPr>
          <w:szCs w:val="22"/>
        </w:rPr>
        <w:t xml:space="preserve"> </w:t>
      </w:r>
      <w:r w:rsidR="00EF749D">
        <w:rPr>
          <w:szCs w:val="22"/>
        </w:rPr>
        <w:t>Kompletní r</w:t>
      </w:r>
      <w:r w:rsidR="00C756E1" w:rsidRPr="00746D96">
        <w:rPr>
          <w:szCs w:val="22"/>
        </w:rPr>
        <w:t>ekonstrukce budovy ředitelství</w:t>
      </w:r>
      <w:r w:rsidR="00B5659A" w:rsidRPr="00746D96">
        <w:rPr>
          <w:szCs w:val="22"/>
        </w:rPr>
        <w:t xml:space="preserve">. </w:t>
      </w:r>
    </w:p>
    <w:p w:rsidR="00C756E1" w:rsidRPr="00746D96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Varianta 2 – Pronájem</w:t>
      </w:r>
      <w:r w:rsidR="00A46999">
        <w:rPr>
          <w:szCs w:val="22"/>
        </w:rPr>
        <w:t xml:space="preserve"> / prodej</w:t>
      </w:r>
      <w:r w:rsidRPr="00746D96">
        <w:rPr>
          <w:szCs w:val="22"/>
        </w:rPr>
        <w:t xml:space="preserve"> stávající budovy ředitelství a přemístění do náhradního, moderního a strategického objektu na území města Ostravy včetně nutných stavebních a technologických úprav.</w:t>
      </w:r>
    </w:p>
    <w:p w:rsidR="00B5659A" w:rsidRDefault="00762CCD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Varianta </w:t>
      </w:r>
      <w:r w:rsidR="00C756E1" w:rsidRPr="00746D96">
        <w:rPr>
          <w:szCs w:val="22"/>
        </w:rPr>
        <w:t>3</w:t>
      </w:r>
      <w:r w:rsidRPr="00746D96">
        <w:rPr>
          <w:szCs w:val="22"/>
        </w:rPr>
        <w:t xml:space="preserve"> </w:t>
      </w:r>
      <w:r w:rsidR="00C756E1" w:rsidRPr="00746D96">
        <w:rPr>
          <w:szCs w:val="22"/>
        </w:rPr>
        <w:t>–</w:t>
      </w:r>
      <w:r w:rsidRPr="00746D96">
        <w:rPr>
          <w:szCs w:val="22"/>
        </w:rPr>
        <w:t xml:space="preserve"> </w:t>
      </w:r>
      <w:r w:rsidR="00C756E1" w:rsidRPr="00746D96">
        <w:rPr>
          <w:szCs w:val="22"/>
        </w:rPr>
        <w:t>Výstavba nové budovy ředitelství v areálech Dopravního podniku Ostrava a.s.</w:t>
      </w:r>
      <w:r w:rsidR="00B5659A" w:rsidRPr="00746D96">
        <w:rPr>
          <w:szCs w:val="22"/>
        </w:rPr>
        <w:t xml:space="preserve"> </w:t>
      </w:r>
    </w:p>
    <w:p w:rsidR="009A123B" w:rsidRDefault="002367B6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Varianta 4 – </w:t>
      </w:r>
      <w:r w:rsidR="009A123B" w:rsidRPr="00746D96">
        <w:rPr>
          <w:szCs w:val="22"/>
        </w:rPr>
        <w:t>Výstavba nové budovy ředitelství</w:t>
      </w:r>
      <w:r w:rsidR="009A123B">
        <w:rPr>
          <w:szCs w:val="22"/>
        </w:rPr>
        <w:t xml:space="preserve"> </w:t>
      </w:r>
      <w:r w:rsidR="009A123B" w:rsidRPr="00746D96">
        <w:rPr>
          <w:szCs w:val="22"/>
        </w:rPr>
        <w:t xml:space="preserve">na </w:t>
      </w:r>
      <w:r w:rsidR="009A123B">
        <w:rPr>
          <w:szCs w:val="22"/>
        </w:rPr>
        <w:t xml:space="preserve">strategickém místě na </w:t>
      </w:r>
      <w:r w:rsidR="009A123B" w:rsidRPr="00746D96">
        <w:rPr>
          <w:szCs w:val="22"/>
        </w:rPr>
        <w:t>území města Ostravy</w:t>
      </w:r>
      <w:r w:rsidR="009A123B">
        <w:rPr>
          <w:szCs w:val="22"/>
        </w:rPr>
        <w:t>.</w:t>
      </w:r>
    </w:p>
    <w:p w:rsidR="006F40C1" w:rsidRPr="00746D96" w:rsidRDefault="006F40C1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Varianta 5 – minimalistická </w:t>
      </w:r>
      <w:r w:rsidR="00B85C66">
        <w:rPr>
          <w:szCs w:val="22"/>
        </w:rPr>
        <w:t xml:space="preserve">reálná </w:t>
      </w:r>
      <w:r>
        <w:rPr>
          <w:szCs w:val="22"/>
        </w:rPr>
        <w:t>varianta</w:t>
      </w:r>
      <w:r w:rsidR="00E662CF">
        <w:rPr>
          <w:szCs w:val="22"/>
        </w:rPr>
        <w:t>.</w:t>
      </w:r>
      <w:r>
        <w:rPr>
          <w:szCs w:val="22"/>
        </w:rPr>
        <w:t xml:space="preserve"> Nejnutnější úpravy stávající budovy</w:t>
      </w:r>
      <w:r w:rsidR="0082357F">
        <w:rPr>
          <w:szCs w:val="22"/>
        </w:rPr>
        <w:t>.</w:t>
      </w:r>
    </w:p>
    <w:p w:rsidR="00C756E1" w:rsidRPr="00746D96" w:rsidRDefault="00C756E1" w:rsidP="00C756E1">
      <w:pPr>
        <w:spacing w:after="200"/>
        <w:ind w:left="720" w:hanging="360"/>
        <w:rPr>
          <w:szCs w:val="22"/>
        </w:rPr>
      </w:pPr>
    </w:p>
    <w:p w:rsidR="00C756E1" w:rsidRPr="00746D96" w:rsidRDefault="005016BD" w:rsidP="0060443D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>
        <w:rPr>
          <w:b/>
          <w:szCs w:val="22"/>
        </w:rPr>
        <w:t>Studie</w:t>
      </w:r>
      <w:r w:rsidR="00C756E1" w:rsidRPr="00746D96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C756E1" w:rsidRPr="00746D96">
        <w:rPr>
          <w:b/>
          <w:szCs w:val="22"/>
        </w:rPr>
        <w:t xml:space="preserve"> v následujícím rozsahu/členění, pro každou jednotlivou variantu:</w:t>
      </w:r>
    </w:p>
    <w:p w:rsidR="00C756E1" w:rsidRPr="0099271A" w:rsidRDefault="0099271A" w:rsidP="0099271A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Veškeré varianty studie budou zpracovány písemnou formou pouze s nejnutnější výkresovou částí </w:t>
      </w:r>
      <w:r w:rsidR="00A92D1C">
        <w:rPr>
          <w:szCs w:val="22"/>
        </w:rPr>
        <w:t>potřebnou</w:t>
      </w:r>
      <w:r>
        <w:rPr>
          <w:szCs w:val="22"/>
        </w:rPr>
        <w:t xml:space="preserve"> pro prezentaci a objasnění každé z</w:t>
      </w:r>
      <w:r w:rsidR="00F313EF">
        <w:rPr>
          <w:szCs w:val="22"/>
        </w:rPr>
        <w:t> </w:t>
      </w:r>
      <w:r>
        <w:rPr>
          <w:szCs w:val="22"/>
        </w:rPr>
        <w:t>variant</w:t>
      </w:r>
      <w:r w:rsidR="00F313EF">
        <w:rPr>
          <w:szCs w:val="22"/>
        </w:rPr>
        <w:t xml:space="preserve"> (např. pohledy, situace, vizualizace interiéru)</w:t>
      </w:r>
      <w:r>
        <w:rPr>
          <w:szCs w:val="22"/>
        </w:rPr>
        <w:t>.</w:t>
      </w:r>
    </w:p>
    <w:p w:rsidR="0099271A" w:rsidRPr="00746D96" w:rsidRDefault="0099271A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Investiční objemové náklady navrženého řešení jednotlivých variant. </w:t>
      </w:r>
      <w:r>
        <w:rPr>
          <w:szCs w:val="22"/>
        </w:rPr>
        <w:t>(</w:t>
      </w:r>
      <w:r w:rsidRPr="00746D96">
        <w:rPr>
          <w:szCs w:val="22"/>
        </w:rPr>
        <w:t>Pozn.</w:t>
      </w:r>
      <w:r>
        <w:rPr>
          <w:szCs w:val="22"/>
        </w:rPr>
        <w:t>:</w:t>
      </w:r>
      <w:r w:rsidRPr="00746D96">
        <w:rPr>
          <w:szCs w:val="22"/>
        </w:rPr>
        <w:t xml:space="preserve"> </w:t>
      </w:r>
      <w:r>
        <w:rPr>
          <w:szCs w:val="22"/>
        </w:rPr>
        <w:t>b</w:t>
      </w:r>
      <w:r w:rsidRPr="00746D96">
        <w:rPr>
          <w:szCs w:val="22"/>
        </w:rPr>
        <w:t>ude sloužit jako podklad pro výběrové řízení na zpracování projektové dokumentace.</w:t>
      </w:r>
      <w:r>
        <w:rPr>
          <w:szCs w:val="22"/>
        </w:rPr>
        <w:t>)</w:t>
      </w:r>
    </w:p>
    <w:p w:rsidR="00C756E1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Náročnost technického řešení (stavební a technologické celky), organizace výstav</w:t>
      </w:r>
      <w:r w:rsidR="00A41BBF" w:rsidRPr="00746D96">
        <w:rPr>
          <w:szCs w:val="22"/>
        </w:rPr>
        <w:t>by - každé jednotlivé varianty.</w:t>
      </w:r>
    </w:p>
    <w:p w:rsidR="00A41BBF" w:rsidRPr="005F230B" w:rsidRDefault="00BE7CA6" w:rsidP="005F230B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Zajištění nepřetržitého provozu informačních systém</w:t>
      </w:r>
      <w:r w:rsidR="00A46999">
        <w:rPr>
          <w:szCs w:val="22"/>
        </w:rPr>
        <w:t>ů</w:t>
      </w:r>
      <w:r>
        <w:rPr>
          <w:szCs w:val="22"/>
        </w:rPr>
        <w:t xml:space="preserve">, které jsou provozovány na serverech umístěných v budově ředitelství. Případná migrace HW infrastruktury dle zvolené varianty </w:t>
      </w:r>
      <w:r w:rsidR="005016BD">
        <w:rPr>
          <w:szCs w:val="22"/>
        </w:rPr>
        <w:t>studie</w:t>
      </w:r>
      <w:r>
        <w:rPr>
          <w:szCs w:val="22"/>
        </w:rPr>
        <w:t>.</w:t>
      </w:r>
    </w:p>
    <w:p w:rsidR="00C756E1" w:rsidRPr="00746D96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Majetkoprávní vztahy (soupis dotčených pozemků stavbou) – každé jednotlivé varianty.</w:t>
      </w:r>
    </w:p>
    <w:p w:rsidR="00C756E1" w:rsidRPr="00746D96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Závěrečné zhodnocení – písemné a prezentace (přednesení) každé jednotlivé varianty vč. uvedení kladů a záporů, uvedení investičních</w:t>
      </w:r>
      <w:r w:rsidR="00D020CF">
        <w:rPr>
          <w:szCs w:val="22"/>
        </w:rPr>
        <w:t>, provozních</w:t>
      </w:r>
      <w:r w:rsidRPr="00746D96">
        <w:rPr>
          <w:szCs w:val="22"/>
        </w:rPr>
        <w:t xml:space="preserve"> nákladů a technického řešení, doporučení nejvhodnější varianty.</w:t>
      </w:r>
    </w:p>
    <w:p w:rsidR="0061003F" w:rsidRPr="00746D96" w:rsidRDefault="00C756E1" w:rsidP="0061003F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746D96">
        <w:rPr>
          <w:szCs w:val="22"/>
        </w:rPr>
        <w:t>Předpokládaný časový harmonogram realizace jednotlivých variant - na zajištění kompletní legislativy pro povolení stavby a následné realizace stavby.</w:t>
      </w:r>
    </w:p>
    <w:p w:rsidR="0061003F" w:rsidRPr="00746D96" w:rsidRDefault="0061003F" w:rsidP="0061003F">
      <w:pPr>
        <w:pStyle w:val="Odstavecseseznamem"/>
        <w:numPr>
          <w:ilvl w:val="0"/>
          <w:numId w:val="5"/>
        </w:numPr>
        <w:spacing w:after="200"/>
        <w:ind w:left="1134" w:hanging="567"/>
      </w:pPr>
      <w:r w:rsidRPr="00746D96">
        <w:rPr>
          <w:szCs w:val="22"/>
        </w:rPr>
        <w:t xml:space="preserve">Budou respektovány požárně bezpečnostní předpisy a bezbariérové užívání staveb dle vyhlášky 398/2009 Sb. v platném znění. </w:t>
      </w:r>
    </w:p>
    <w:p w:rsidR="008756FC" w:rsidRDefault="00C756E1" w:rsidP="008756F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Zajištění dokladové části v minimálním rozsahu: vyjádření správců inženýrských sítí k existenci sítí, územní plánovací informace, předběžné stanovisko </w:t>
      </w:r>
      <w:r w:rsidR="00B55612">
        <w:rPr>
          <w:szCs w:val="22"/>
        </w:rPr>
        <w:t>magistrátu města Ostravy – Útvaru hlavního architekta a stavebního řádu</w:t>
      </w:r>
      <w:r w:rsidR="00A41BBF" w:rsidRPr="00746D96">
        <w:rPr>
          <w:szCs w:val="22"/>
        </w:rPr>
        <w:t>.</w:t>
      </w:r>
    </w:p>
    <w:p w:rsidR="008756FC" w:rsidRPr="008756FC" w:rsidRDefault="008756FC" w:rsidP="008756F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8756FC">
        <w:rPr>
          <w:szCs w:val="22"/>
        </w:rPr>
        <w:t xml:space="preserve">Veškeré podmínky/požadavky dotčených orgánů, organizací a objednatele, uvedené ve vyjádřeních a rozhodnutích, budou zhotovitelem zapracovány </w:t>
      </w:r>
      <w:r w:rsidR="00416DC2">
        <w:rPr>
          <w:szCs w:val="22"/>
        </w:rPr>
        <w:t>ve studii</w:t>
      </w:r>
      <w:r w:rsidRPr="008756FC">
        <w:rPr>
          <w:szCs w:val="22"/>
        </w:rPr>
        <w:t xml:space="preserve">. </w:t>
      </w:r>
    </w:p>
    <w:p w:rsidR="00C756E1" w:rsidRDefault="00C756E1" w:rsidP="00C756E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Souhlasné stanovisko objednatele k </w:t>
      </w:r>
      <w:r w:rsidR="005016BD">
        <w:rPr>
          <w:szCs w:val="22"/>
        </w:rPr>
        <w:t>studii</w:t>
      </w:r>
      <w:r w:rsidRPr="00746D96">
        <w:rPr>
          <w:szCs w:val="22"/>
        </w:rPr>
        <w:t xml:space="preserve">. Objednatel vydá toto stanovisko po předložení </w:t>
      </w:r>
      <w:r w:rsidR="0099271A">
        <w:rPr>
          <w:szCs w:val="22"/>
        </w:rPr>
        <w:t>studie</w:t>
      </w:r>
      <w:r w:rsidRPr="00746D96">
        <w:rPr>
          <w:szCs w:val="22"/>
        </w:rPr>
        <w:t xml:space="preserve"> vč. kompletní dokladové části, a to ve lhůtě 10 pracovních dnů ode dne doručení písemné žádosti objednateli – na oddělení příprava a realizace investic.</w:t>
      </w:r>
    </w:p>
    <w:p w:rsidR="00CF5679" w:rsidRDefault="00CF5679" w:rsidP="00BE7CA6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CF5679" w:rsidRDefault="00416DC2" w:rsidP="00416DC2">
      <w:pPr>
        <w:pStyle w:val="Odstavecseseznamem"/>
        <w:numPr>
          <w:ilvl w:val="0"/>
          <w:numId w:val="0"/>
        </w:numPr>
        <w:tabs>
          <w:tab w:val="left" w:pos="8456"/>
        </w:tabs>
        <w:spacing w:after="200"/>
        <w:ind w:left="1134"/>
        <w:rPr>
          <w:szCs w:val="22"/>
        </w:rPr>
      </w:pPr>
      <w:r>
        <w:rPr>
          <w:szCs w:val="22"/>
        </w:rPr>
        <w:tab/>
      </w:r>
    </w:p>
    <w:p w:rsidR="00746D96" w:rsidRPr="00746D96" w:rsidRDefault="00F313EF" w:rsidP="0060443D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E40914">
        <w:rPr>
          <w:b/>
          <w:szCs w:val="22"/>
          <w:u w:val="single"/>
        </w:rPr>
        <w:lastRenderedPageBreak/>
        <w:t>Studie -</w:t>
      </w:r>
      <w:r w:rsidR="00C756E1" w:rsidRPr="00E40914">
        <w:rPr>
          <w:b/>
          <w:szCs w:val="22"/>
          <w:u w:val="single"/>
        </w:rPr>
        <w:t xml:space="preserve"> </w:t>
      </w:r>
      <w:r w:rsidRPr="00E40914">
        <w:rPr>
          <w:b/>
          <w:szCs w:val="22"/>
          <w:u w:val="single"/>
        </w:rPr>
        <w:t>Varianta</w:t>
      </w:r>
      <w:r w:rsidRPr="00746D96">
        <w:rPr>
          <w:b/>
          <w:szCs w:val="22"/>
          <w:u w:val="single"/>
        </w:rPr>
        <w:t xml:space="preserve"> </w:t>
      </w:r>
      <w:r w:rsidR="00C756E1" w:rsidRPr="008756FC">
        <w:rPr>
          <w:b/>
          <w:szCs w:val="22"/>
          <w:u w:val="single"/>
        </w:rPr>
        <w:t>1</w:t>
      </w:r>
      <w:r w:rsidR="00C756E1" w:rsidRPr="00746D96">
        <w:rPr>
          <w:b/>
          <w:szCs w:val="22"/>
        </w:rPr>
        <w:t xml:space="preserve"> </w:t>
      </w:r>
      <w:r w:rsidR="00FC73AC" w:rsidRPr="006B0CE5">
        <w:rPr>
          <w:b/>
          <w:szCs w:val="22"/>
        </w:rPr>
        <w:t>zohlední</w:t>
      </w:r>
      <w:r w:rsidR="00E857A7" w:rsidRPr="006B0CE5">
        <w:rPr>
          <w:b/>
          <w:szCs w:val="22"/>
        </w:rPr>
        <w:t xml:space="preserve"> níže uvedené </w:t>
      </w:r>
      <w:r w:rsidR="00FC73AC" w:rsidRPr="006B0CE5">
        <w:rPr>
          <w:b/>
          <w:szCs w:val="22"/>
        </w:rPr>
        <w:t>požadavky</w:t>
      </w:r>
      <w:r w:rsidR="008756FC">
        <w:rPr>
          <w:b/>
          <w:szCs w:val="22"/>
        </w:rPr>
        <w:t>:</w:t>
      </w:r>
      <w:r w:rsidR="0060443D" w:rsidRPr="00746D96">
        <w:rPr>
          <w:b/>
          <w:szCs w:val="22"/>
        </w:rPr>
        <w:t xml:space="preserve"> </w:t>
      </w:r>
    </w:p>
    <w:p w:rsidR="00B67606" w:rsidRDefault="00B67606" w:rsidP="00746D96">
      <w:pPr>
        <w:pStyle w:val="Odstavecseseznamem"/>
        <w:numPr>
          <w:ilvl w:val="0"/>
          <w:numId w:val="0"/>
        </w:numPr>
        <w:spacing w:after="200"/>
        <w:ind w:left="567"/>
        <w:rPr>
          <w:szCs w:val="22"/>
        </w:rPr>
      </w:pPr>
      <w:r w:rsidRPr="00746D96">
        <w:rPr>
          <w:szCs w:val="22"/>
        </w:rPr>
        <w:t>Varianta 1 bude obsahovat</w:t>
      </w:r>
      <w:r>
        <w:rPr>
          <w:szCs w:val="22"/>
        </w:rPr>
        <w:t xml:space="preserve"> předběžný (základní) stavebně technický průzkum dle ČSN ISO 13822 bodu 4. a přílohy G. </w:t>
      </w:r>
    </w:p>
    <w:p w:rsidR="00B67606" w:rsidRDefault="00B67606" w:rsidP="00746D96">
      <w:pPr>
        <w:pStyle w:val="Odstavecseseznamem"/>
        <w:numPr>
          <w:ilvl w:val="0"/>
          <w:numId w:val="0"/>
        </w:numPr>
        <w:spacing w:after="200"/>
        <w:ind w:left="567"/>
        <w:rPr>
          <w:szCs w:val="22"/>
        </w:rPr>
      </w:pPr>
      <w:r>
        <w:rPr>
          <w:szCs w:val="22"/>
        </w:rPr>
        <w:t xml:space="preserve">Dále bude </w:t>
      </w:r>
      <w:r w:rsidR="0060443D" w:rsidRPr="00746D96">
        <w:rPr>
          <w:szCs w:val="22"/>
        </w:rPr>
        <w:t xml:space="preserve">Varianta 1 obsahovat předpokládaný časový harmonogram realizace jednotlivých </w:t>
      </w:r>
      <w:r w:rsidR="00F313EF">
        <w:rPr>
          <w:szCs w:val="22"/>
        </w:rPr>
        <w:t>prací</w:t>
      </w:r>
      <w:r w:rsidR="0060443D" w:rsidRPr="00746D96">
        <w:rPr>
          <w:szCs w:val="22"/>
        </w:rPr>
        <w:t xml:space="preserve"> </w:t>
      </w:r>
      <w:r w:rsidR="0060443D" w:rsidRPr="00D020CF">
        <w:rPr>
          <w:szCs w:val="22"/>
        </w:rPr>
        <w:t xml:space="preserve">realizace stavby </w:t>
      </w:r>
      <w:r w:rsidR="00F4719A" w:rsidRPr="00D020CF">
        <w:rPr>
          <w:szCs w:val="22"/>
        </w:rPr>
        <w:t>ve dvou variantách</w:t>
      </w:r>
      <w:r w:rsidR="00B13CDA" w:rsidRPr="00D020CF">
        <w:rPr>
          <w:szCs w:val="22"/>
        </w:rPr>
        <w:t xml:space="preserve">. </w:t>
      </w:r>
    </w:p>
    <w:p w:rsidR="00F4719A" w:rsidRDefault="00B13CDA" w:rsidP="00746D96">
      <w:pPr>
        <w:pStyle w:val="Odstavecseseznamem"/>
        <w:numPr>
          <w:ilvl w:val="0"/>
          <w:numId w:val="0"/>
        </w:numPr>
        <w:spacing w:after="200"/>
        <w:ind w:left="567"/>
        <w:rPr>
          <w:szCs w:val="22"/>
        </w:rPr>
      </w:pPr>
      <w:r w:rsidRPr="00D020CF">
        <w:rPr>
          <w:szCs w:val="22"/>
        </w:rPr>
        <w:t xml:space="preserve">Podkladem pro zpracování je </w:t>
      </w:r>
      <w:r w:rsidR="00B67606">
        <w:rPr>
          <w:szCs w:val="22"/>
        </w:rPr>
        <w:t xml:space="preserve">také </w:t>
      </w:r>
      <w:r w:rsidRPr="00D020CF">
        <w:rPr>
          <w:szCs w:val="22"/>
        </w:rPr>
        <w:t>zpracovaný energetický audit z</w:t>
      </w:r>
      <w:r w:rsidR="00D020CF" w:rsidRPr="00D020CF">
        <w:rPr>
          <w:szCs w:val="22"/>
        </w:rPr>
        <w:t> 11.5.2016</w:t>
      </w:r>
      <w:r w:rsidRPr="00D020CF">
        <w:rPr>
          <w:szCs w:val="22"/>
        </w:rPr>
        <w:t>, který</w:t>
      </w:r>
      <w:r w:rsidRPr="00E662CF">
        <w:rPr>
          <w:szCs w:val="22"/>
        </w:rPr>
        <w:t xml:space="preserve"> tvoří přílohu č. </w:t>
      </w:r>
      <w:r w:rsidR="00463392">
        <w:rPr>
          <w:szCs w:val="22"/>
        </w:rPr>
        <w:t>6</w:t>
      </w:r>
      <w:r w:rsidRPr="00E662CF">
        <w:rPr>
          <w:szCs w:val="22"/>
        </w:rPr>
        <w:t xml:space="preserve"> zadávací dokumentace.</w:t>
      </w:r>
    </w:p>
    <w:p w:rsidR="0060443D" w:rsidRPr="00F4719A" w:rsidRDefault="0060443D" w:rsidP="00F4719A">
      <w:pPr>
        <w:pStyle w:val="Odstavecseseznamem"/>
        <w:numPr>
          <w:ilvl w:val="0"/>
          <w:numId w:val="23"/>
        </w:numPr>
        <w:spacing w:after="200"/>
        <w:rPr>
          <w:szCs w:val="22"/>
        </w:rPr>
      </w:pPr>
      <w:r w:rsidRPr="00746D96">
        <w:rPr>
          <w:szCs w:val="22"/>
        </w:rPr>
        <w:t xml:space="preserve">za </w:t>
      </w:r>
      <w:r w:rsidR="00380C04">
        <w:rPr>
          <w:szCs w:val="22"/>
        </w:rPr>
        <w:t>částečného</w:t>
      </w:r>
      <w:r w:rsidR="008756FC">
        <w:rPr>
          <w:szCs w:val="22"/>
        </w:rPr>
        <w:t xml:space="preserve"> provozu</w:t>
      </w:r>
      <w:r w:rsidR="00380C04">
        <w:rPr>
          <w:szCs w:val="22"/>
        </w:rPr>
        <w:t xml:space="preserve"> v objektu</w:t>
      </w:r>
      <w:r w:rsidRPr="00746D96">
        <w:rPr>
          <w:szCs w:val="22"/>
        </w:rPr>
        <w:t>.</w:t>
      </w:r>
      <w:r w:rsidR="00F4719A">
        <w:rPr>
          <w:szCs w:val="22"/>
        </w:rPr>
        <w:t xml:space="preserve"> Zároveň bude obsahovat organizaci provozu</w:t>
      </w:r>
      <w:r w:rsidR="00380C04">
        <w:rPr>
          <w:szCs w:val="22"/>
        </w:rPr>
        <w:t xml:space="preserve"> v objektu, etapizaci výstavby a </w:t>
      </w:r>
      <w:r w:rsidR="00F4719A">
        <w:rPr>
          <w:szCs w:val="22"/>
        </w:rPr>
        <w:t>stěhování zaměstnanců</w:t>
      </w:r>
      <w:r w:rsidR="00380C04">
        <w:rPr>
          <w:szCs w:val="22"/>
        </w:rPr>
        <w:t>, úpravu pronajatých prostor</w:t>
      </w:r>
      <w:r w:rsidR="00F4719A">
        <w:rPr>
          <w:szCs w:val="22"/>
        </w:rPr>
        <w:t xml:space="preserve">, vč. uvedení prostor </w:t>
      </w:r>
      <w:r w:rsidR="00F313EF">
        <w:rPr>
          <w:szCs w:val="22"/>
        </w:rPr>
        <w:t xml:space="preserve">(návrh lokalizace) </w:t>
      </w:r>
      <w:r w:rsidR="00F4719A">
        <w:rPr>
          <w:szCs w:val="22"/>
        </w:rPr>
        <w:t xml:space="preserve">a investičních nákladů na pronájem těchto prostor po dobu realizace stavby. Zohledněna bude nutnost nepřetržité činnosti </w:t>
      </w:r>
      <w:r w:rsidR="00380C04">
        <w:rPr>
          <w:szCs w:val="22"/>
        </w:rPr>
        <w:t xml:space="preserve">společnosti, např. </w:t>
      </w:r>
      <w:r w:rsidR="00F4719A">
        <w:rPr>
          <w:szCs w:val="22"/>
        </w:rPr>
        <w:t>centrálního dispečinku</w:t>
      </w:r>
      <w:r w:rsidR="00380C04">
        <w:rPr>
          <w:szCs w:val="22"/>
        </w:rPr>
        <w:t>, zákaznického centra, personálního oddělení apod.</w:t>
      </w:r>
      <w:r w:rsidR="00F4719A">
        <w:rPr>
          <w:szCs w:val="22"/>
        </w:rPr>
        <w:t xml:space="preserve"> </w:t>
      </w:r>
    </w:p>
    <w:p w:rsidR="00F4719A" w:rsidRPr="00F4719A" w:rsidRDefault="00380C04" w:rsidP="00F4719A">
      <w:pPr>
        <w:pStyle w:val="Odstavecseseznamem"/>
        <w:numPr>
          <w:ilvl w:val="0"/>
          <w:numId w:val="23"/>
        </w:numPr>
        <w:spacing w:after="200"/>
        <w:rPr>
          <w:szCs w:val="22"/>
        </w:rPr>
      </w:pPr>
      <w:r>
        <w:rPr>
          <w:szCs w:val="22"/>
        </w:rPr>
        <w:t>bez provozu v objektu – přestěhování provozu před zahájením realizace stavby</w:t>
      </w:r>
      <w:r w:rsidR="00F4719A" w:rsidRPr="00F4719A">
        <w:rPr>
          <w:szCs w:val="22"/>
        </w:rPr>
        <w:t xml:space="preserve">. Zároveň bude obsahovat organizaci provozu/stěhování zaměstnanců, vč. uvedení prostor </w:t>
      </w:r>
      <w:r w:rsidR="00F313EF">
        <w:rPr>
          <w:szCs w:val="22"/>
        </w:rPr>
        <w:t xml:space="preserve">(návrh lokalizace) </w:t>
      </w:r>
      <w:r w:rsidR="00F4719A" w:rsidRPr="00F4719A">
        <w:rPr>
          <w:szCs w:val="22"/>
        </w:rPr>
        <w:t>a investičních nákladů na pronájem těchto prostor po dobu realizace stavby.</w:t>
      </w:r>
    </w:p>
    <w:p w:rsidR="00C80F3E" w:rsidRPr="00746D96" w:rsidRDefault="00744804" w:rsidP="00751E5E">
      <w:pPr>
        <w:ind w:left="567"/>
        <w:rPr>
          <w:b/>
          <w:szCs w:val="22"/>
        </w:rPr>
      </w:pPr>
      <w:r w:rsidRPr="00746D96">
        <w:rPr>
          <w:b/>
          <w:szCs w:val="22"/>
        </w:rPr>
        <w:t>Okenní otvory</w:t>
      </w:r>
    </w:p>
    <w:p w:rsidR="00C80F3E" w:rsidRPr="00746D96" w:rsidRDefault="00744804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Dokončení výměny</w:t>
      </w:r>
      <w:r w:rsidR="0060443D" w:rsidRPr="00746D96">
        <w:rPr>
          <w:szCs w:val="22"/>
        </w:rPr>
        <w:t xml:space="preserve"> </w:t>
      </w:r>
      <w:r w:rsidRPr="00746D96">
        <w:rPr>
          <w:szCs w:val="22"/>
        </w:rPr>
        <w:t>starých okenních otvorů</w:t>
      </w:r>
      <w:r w:rsidR="0061003F" w:rsidRPr="00746D96">
        <w:rPr>
          <w:szCs w:val="22"/>
        </w:rPr>
        <w:t>, které nebyly vyměněny</w:t>
      </w:r>
      <w:r w:rsidRPr="00746D96">
        <w:rPr>
          <w:szCs w:val="22"/>
        </w:rPr>
        <w:t xml:space="preserve"> (schodiště</w:t>
      </w:r>
      <w:r w:rsidR="002C751D" w:rsidRPr="00746D96">
        <w:rPr>
          <w:szCs w:val="22"/>
        </w:rPr>
        <w:t>, suterén apod.</w:t>
      </w:r>
      <w:r w:rsidRPr="00746D96">
        <w:rPr>
          <w:szCs w:val="22"/>
        </w:rPr>
        <w:t>).</w:t>
      </w:r>
    </w:p>
    <w:p w:rsidR="00C80F3E" w:rsidRPr="00746D96" w:rsidRDefault="00744804" w:rsidP="00751E5E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>Zateplení střechy</w:t>
      </w:r>
    </w:p>
    <w:p w:rsidR="00E0087C" w:rsidRPr="00746D96" w:rsidRDefault="00744804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Zateplení střešní konstrukce</w:t>
      </w:r>
      <w:r w:rsidR="0060443D" w:rsidRPr="00746D96">
        <w:rPr>
          <w:szCs w:val="22"/>
        </w:rPr>
        <w:t>.</w:t>
      </w:r>
    </w:p>
    <w:p w:rsidR="00744804" w:rsidRPr="00746D96" w:rsidRDefault="00744804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Výměna střešní krytiny</w:t>
      </w:r>
      <w:r w:rsidR="0060443D" w:rsidRPr="00746D96">
        <w:rPr>
          <w:szCs w:val="22"/>
        </w:rPr>
        <w:t>.</w:t>
      </w:r>
    </w:p>
    <w:p w:rsidR="0060443D" w:rsidRPr="00746D96" w:rsidRDefault="0060443D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Výměna stávajících </w:t>
      </w:r>
      <w:r w:rsidR="0061003F" w:rsidRPr="00746D96">
        <w:rPr>
          <w:szCs w:val="22"/>
        </w:rPr>
        <w:t>klempířských prvků (okapy</w:t>
      </w:r>
      <w:r w:rsidRPr="00746D96">
        <w:rPr>
          <w:szCs w:val="22"/>
        </w:rPr>
        <w:t xml:space="preserve"> a svod</w:t>
      </w:r>
      <w:r w:rsidR="0061003F" w:rsidRPr="00746D96">
        <w:rPr>
          <w:szCs w:val="22"/>
        </w:rPr>
        <w:t>y)</w:t>
      </w:r>
      <w:r w:rsidRPr="00746D96">
        <w:rPr>
          <w:szCs w:val="22"/>
        </w:rPr>
        <w:t>.</w:t>
      </w:r>
    </w:p>
    <w:p w:rsidR="00C80F3E" w:rsidRPr="00746D96" w:rsidRDefault="002C751D" w:rsidP="00751E5E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>Rekonstrukce půdních prostor</w:t>
      </w:r>
    </w:p>
    <w:p w:rsidR="00683635" w:rsidRPr="00746D96" w:rsidRDefault="00744804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Rekonstrukce </w:t>
      </w:r>
      <w:r w:rsidR="0061003F" w:rsidRPr="00746D96">
        <w:rPr>
          <w:szCs w:val="22"/>
        </w:rPr>
        <w:t>půdních prostor</w:t>
      </w:r>
      <w:r w:rsidRPr="00746D96">
        <w:rPr>
          <w:szCs w:val="22"/>
        </w:rPr>
        <w:t xml:space="preserve"> pro nové využití např. kanceláře, spisovny, strojovna apod. včetně nutných stavebních úprav </w:t>
      </w:r>
      <w:r w:rsidR="0061003F" w:rsidRPr="00746D96">
        <w:rPr>
          <w:szCs w:val="22"/>
        </w:rPr>
        <w:t xml:space="preserve">a nosných </w:t>
      </w:r>
      <w:r w:rsidRPr="00746D96">
        <w:rPr>
          <w:szCs w:val="22"/>
        </w:rPr>
        <w:t>konstrukcí.</w:t>
      </w:r>
    </w:p>
    <w:p w:rsidR="00C80F3E" w:rsidRPr="00746D96" w:rsidRDefault="00744804" w:rsidP="00744804">
      <w:pPr>
        <w:spacing w:after="200" w:line="276" w:lineRule="auto"/>
        <w:ind w:firstLine="567"/>
        <w:jc w:val="left"/>
        <w:rPr>
          <w:b/>
          <w:szCs w:val="22"/>
        </w:rPr>
      </w:pPr>
      <w:r w:rsidRPr="00746D96">
        <w:rPr>
          <w:b/>
          <w:szCs w:val="22"/>
        </w:rPr>
        <w:t>Oprava fasády</w:t>
      </w:r>
    </w:p>
    <w:p w:rsidR="001802B9" w:rsidRPr="00746D96" w:rsidRDefault="00744804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Celková oprava stávající fasády (omítky</w:t>
      </w:r>
      <w:r w:rsidR="002C751D" w:rsidRPr="00746D96">
        <w:rPr>
          <w:szCs w:val="22"/>
        </w:rPr>
        <w:t>, malby apod.</w:t>
      </w:r>
      <w:r w:rsidRPr="00746D96">
        <w:rPr>
          <w:szCs w:val="22"/>
        </w:rPr>
        <w:t>)</w:t>
      </w:r>
      <w:r w:rsidR="0060443D" w:rsidRPr="00746D96">
        <w:rPr>
          <w:szCs w:val="22"/>
        </w:rPr>
        <w:t>.</w:t>
      </w:r>
    </w:p>
    <w:p w:rsidR="0060443D" w:rsidRPr="00746D96" w:rsidRDefault="0061003F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Nový</w:t>
      </w:r>
      <w:r w:rsidR="0060443D" w:rsidRPr="00746D96">
        <w:rPr>
          <w:szCs w:val="22"/>
        </w:rPr>
        <w:t xml:space="preserve"> nápis budovy ředitelství.</w:t>
      </w:r>
    </w:p>
    <w:p w:rsidR="0060443D" w:rsidRPr="00746D96" w:rsidRDefault="0060443D" w:rsidP="0060443D">
      <w:pPr>
        <w:spacing w:after="200" w:line="276" w:lineRule="auto"/>
        <w:ind w:firstLine="567"/>
        <w:jc w:val="left"/>
        <w:rPr>
          <w:b/>
          <w:szCs w:val="22"/>
        </w:rPr>
      </w:pPr>
      <w:r w:rsidRPr="00746D96">
        <w:rPr>
          <w:b/>
          <w:szCs w:val="22"/>
        </w:rPr>
        <w:t>Výměna výkladců</w:t>
      </w:r>
    </w:p>
    <w:p w:rsidR="0060443D" w:rsidRPr="00746D96" w:rsidRDefault="0060443D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Estetizace a energ</w:t>
      </w:r>
      <w:r w:rsidR="0099271A">
        <w:rPr>
          <w:szCs w:val="22"/>
        </w:rPr>
        <w:t>et</w:t>
      </w:r>
      <w:r w:rsidRPr="00746D96">
        <w:rPr>
          <w:szCs w:val="22"/>
        </w:rPr>
        <w:t>ická úspora výkladců</w:t>
      </w:r>
      <w:r w:rsidR="008756FC">
        <w:rPr>
          <w:szCs w:val="22"/>
        </w:rPr>
        <w:t>.</w:t>
      </w:r>
    </w:p>
    <w:p w:rsidR="00C41200" w:rsidRDefault="00744804" w:rsidP="00751E5E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 xml:space="preserve">Zateplení dvorní </w:t>
      </w:r>
      <w:r w:rsidR="008756FC">
        <w:rPr>
          <w:b/>
          <w:szCs w:val="22"/>
        </w:rPr>
        <w:t xml:space="preserve">(vnitřní) </w:t>
      </w:r>
      <w:r w:rsidRPr="00746D96">
        <w:rPr>
          <w:b/>
          <w:szCs w:val="22"/>
        </w:rPr>
        <w:t>části budovy</w:t>
      </w:r>
    </w:p>
    <w:p w:rsidR="00C80F3E" w:rsidRPr="00E662CF" w:rsidRDefault="00C41200" w:rsidP="00C41200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E662CF">
        <w:rPr>
          <w:szCs w:val="22"/>
        </w:rPr>
        <w:t>Bude vycházet z Energetického auditu, který poskytuje objednatel.</w:t>
      </w:r>
    </w:p>
    <w:p w:rsidR="000829E7" w:rsidRPr="00746D96" w:rsidRDefault="0060443D" w:rsidP="00751E5E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>Rekonstrukce výtahu</w:t>
      </w:r>
    </w:p>
    <w:p w:rsidR="002E7FD5" w:rsidRPr="00746D96" w:rsidRDefault="0060443D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Demontáž starého výtahu včetně </w:t>
      </w:r>
      <w:r w:rsidR="008756FC">
        <w:rPr>
          <w:szCs w:val="22"/>
        </w:rPr>
        <w:t>všech</w:t>
      </w:r>
      <w:r w:rsidRPr="00746D96">
        <w:rPr>
          <w:szCs w:val="22"/>
        </w:rPr>
        <w:t xml:space="preserve"> konstrukcí.</w:t>
      </w:r>
    </w:p>
    <w:p w:rsidR="001040DE" w:rsidRPr="00746D96" w:rsidRDefault="0060443D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Výstavba n</w:t>
      </w:r>
      <w:r w:rsidR="0061003F" w:rsidRPr="00746D96">
        <w:rPr>
          <w:szCs w:val="22"/>
        </w:rPr>
        <w:t xml:space="preserve">ového výtahu dle podmínek a požadavků DPO </w:t>
      </w:r>
      <w:r w:rsidRPr="00746D96">
        <w:rPr>
          <w:szCs w:val="22"/>
        </w:rPr>
        <w:t xml:space="preserve">splňující zejména vyhlášku 398/2009 Sb. </w:t>
      </w:r>
    </w:p>
    <w:p w:rsidR="0060443D" w:rsidRPr="00746D96" w:rsidRDefault="0060443D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Vyřešení bezbariérového vstupu do objektu i s ohledem na stávající turnikety včetně výměny dvou stávajících vstupních dveří (vstup a zádveří).</w:t>
      </w:r>
    </w:p>
    <w:p w:rsidR="0060443D" w:rsidRDefault="00746D96" w:rsidP="0060443D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>E</w:t>
      </w:r>
      <w:r w:rsidR="0060443D" w:rsidRPr="00746D96">
        <w:rPr>
          <w:b/>
          <w:szCs w:val="22"/>
        </w:rPr>
        <w:t xml:space="preserve">stetizace </w:t>
      </w:r>
      <w:r w:rsidRPr="00746D96">
        <w:rPr>
          <w:b/>
          <w:szCs w:val="22"/>
        </w:rPr>
        <w:t xml:space="preserve">a rekonstrukce </w:t>
      </w:r>
      <w:r w:rsidR="0060443D" w:rsidRPr="00746D96">
        <w:rPr>
          <w:b/>
          <w:szCs w:val="22"/>
        </w:rPr>
        <w:t>interiérů</w:t>
      </w:r>
      <w:r w:rsidR="00E8117C">
        <w:rPr>
          <w:b/>
          <w:szCs w:val="22"/>
        </w:rPr>
        <w:t xml:space="preserve"> jednotlivých podlaží</w:t>
      </w:r>
    </w:p>
    <w:p w:rsidR="00E8117C" w:rsidRPr="00C41200" w:rsidRDefault="00E8117C" w:rsidP="00E8117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41200">
        <w:rPr>
          <w:szCs w:val="22"/>
        </w:rPr>
        <w:t>1. Patro – s ohledem na pohyb cizích osob,</w:t>
      </w:r>
    </w:p>
    <w:p w:rsidR="00E8117C" w:rsidRPr="00C41200" w:rsidRDefault="00E8117C" w:rsidP="00E8117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C41200">
        <w:rPr>
          <w:szCs w:val="22"/>
        </w:rPr>
        <w:t>2. Patro – s ohledem na kanceláře ředitele společnosti,</w:t>
      </w:r>
    </w:p>
    <w:p w:rsidR="00E8117C" w:rsidRPr="00746D96" w:rsidRDefault="00E8117C" w:rsidP="00E8117C">
      <w:pPr>
        <w:pStyle w:val="Odstavecseseznamem"/>
        <w:numPr>
          <w:ilvl w:val="0"/>
          <w:numId w:val="5"/>
        </w:numPr>
        <w:spacing w:after="200"/>
        <w:ind w:left="1134" w:hanging="567"/>
        <w:rPr>
          <w:b/>
          <w:szCs w:val="22"/>
        </w:rPr>
      </w:pPr>
      <w:r w:rsidRPr="00C41200">
        <w:rPr>
          <w:szCs w:val="22"/>
        </w:rPr>
        <w:t>Ostatní běžná podlaží.</w:t>
      </w:r>
    </w:p>
    <w:p w:rsidR="0060443D" w:rsidRPr="00746D96" w:rsidRDefault="0060443D" w:rsidP="0060443D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lastRenderedPageBreak/>
        <w:t>Rekonstrukce podlah a obkladů</w:t>
      </w:r>
    </w:p>
    <w:p w:rsidR="0060443D" w:rsidRDefault="0060443D" w:rsidP="00751E5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Estetizace, výměna a odlehčení stávajících podlah a obkladů.</w:t>
      </w:r>
    </w:p>
    <w:p w:rsidR="005F74CE" w:rsidRPr="00746D96" w:rsidRDefault="005F74CE" w:rsidP="005F74CE">
      <w:pPr>
        <w:ind w:left="1134" w:hanging="567"/>
        <w:rPr>
          <w:b/>
          <w:szCs w:val="22"/>
        </w:rPr>
      </w:pPr>
      <w:r>
        <w:rPr>
          <w:b/>
          <w:szCs w:val="22"/>
        </w:rPr>
        <w:t>Hydroizolace spodní stavby</w:t>
      </w:r>
    </w:p>
    <w:p w:rsidR="005F74CE" w:rsidRPr="005F74CE" w:rsidRDefault="005F74CE" w:rsidP="005F74C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Z</w:t>
      </w:r>
      <w:r w:rsidRPr="005F74CE">
        <w:rPr>
          <w:szCs w:val="22"/>
        </w:rPr>
        <w:t>emní práce</w:t>
      </w:r>
      <w:r>
        <w:rPr>
          <w:szCs w:val="22"/>
        </w:rPr>
        <w:t>.</w:t>
      </w:r>
    </w:p>
    <w:p w:rsidR="005F74CE" w:rsidRPr="005F74CE" w:rsidRDefault="005F74CE" w:rsidP="005F74C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M</w:t>
      </w:r>
      <w:r w:rsidRPr="005F74CE">
        <w:rPr>
          <w:szCs w:val="22"/>
        </w:rPr>
        <w:t>odernizace vnější hydroizolace</w:t>
      </w:r>
      <w:r>
        <w:rPr>
          <w:szCs w:val="22"/>
        </w:rPr>
        <w:t>.</w:t>
      </w:r>
    </w:p>
    <w:p w:rsidR="005F74CE" w:rsidRPr="005F74CE" w:rsidRDefault="005F74CE" w:rsidP="005F74C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</w:t>
      </w:r>
      <w:r w:rsidRPr="005F74CE">
        <w:rPr>
          <w:szCs w:val="22"/>
        </w:rPr>
        <w:t>anace zdiva a oprava vnitřních omítek</w:t>
      </w:r>
      <w:r>
        <w:rPr>
          <w:szCs w:val="22"/>
        </w:rPr>
        <w:t>.</w:t>
      </w:r>
    </w:p>
    <w:p w:rsidR="005F74CE" w:rsidRPr="005F74CE" w:rsidRDefault="005F74CE" w:rsidP="005F74CE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T</w:t>
      </w:r>
      <w:r w:rsidRPr="005F74CE">
        <w:rPr>
          <w:szCs w:val="22"/>
        </w:rPr>
        <w:t>erénní úpravy</w:t>
      </w:r>
      <w:r>
        <w:rPr>
          <w:szCs w:val="22"/>
        </w:rPr>
        <w:t xml:space="preserve"> a zpevněné plochy.</w:t>
      </w:r>
    </w:p>
    <w:p w:rsidR="005F74CE" w:rsidRPr="00746D96" w:rsidRDefault="005F74CE" w:rsidP="005F74CE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:rsidR="00C80F3E" w:rsidRPr="00746D96" w:rsidRDefault="0060443D" w:rsidP="00751E5E">
      <w:pPr>
        <w:ind w:left="1134" w:hanging="567"/>
        <w:rPr>
          <w:b/>
          <w:szCs w:val="22"/>
        </w:rPr>
      </w:pPr>
      <w:r w:rsidRPr="00746D96">
        <w:rPr>
          <w:b/>
          <w:szCs w:val="22"/>
        </w:rPr>
        <w:t>Rekonstrukce stávajících vnitřních rozvodů</w:t>
      </w:r>
      <w:r w:rsidR="00C80F3E" w:rsidRPr="00746D96">
        <w:rPr>
          <w:b/>
          <w:szCs w:val="22"/>
        </w:rPr>
        <w:t xml:space="preserve"> </w:t>
      </w:r>
    </w:p>
    <w:p w:rsidR="0060443D" w:rsidRPr="00746D96" w:rsidRDefault="0060443D" w:rsidP="0060443D">
      <w:pPr>
        <w:pStyle w:val="Odstavecseseznamem"/>
        <w:numPr>
          <w:ilvl w:val="0"/>
          <w:numId w:val="5"/>
        </w:numPr>
        <w:spacing w:after="0"/>
        <w:ind w:left="1134" w:hanging="567"/>
      </w:pPr>
      <w:r w:rsidRPr="00746D96">
        <w:t>Pasport</w:t>
      </w:r>
      <w:r w:rsidR="0061003F" w:rsidRPr="00746D96">
        <w:t xml:space="preserve"> včetně posouzení</w:t>
      </w:r>
      <w:r w:rsidRPr="00746D96">
        <w:t xml:space="preserve"> všech stávajících rozvodů s ohledem na </w:t>
      </w:r>
      <w:r w:rsidR="0061003F" w:rsidRPr="00746D96">
        <w:t>hygienické požadavky a normy</w:t>
      </w:r>
      <w:r w:rsidR="00746D96" w:rsidRPr="00746D96">
        <w:t xml:space="preserve"> s celkovou </w:t>
      </w:r>
      <w:r w:rsidRPr="00746D96">
        <w:t>výměn</w:t>
      </w:r>
      <w:r w:rsidR="00746D96" w:rsidRPr="00746D96">
        <w:t>ou</w:t>
      </w:r>
      <w:r w:rsidRPr="00746D96">
        <w:t xml:space="preserve"> všech rozvodů (kanceláře, </w:t>
      </w:r>
      <w:r w:rsidR="00746D96" w:rsidRPr="00746D96">
        <w:t xml:space="preserve">centrální </w:t>
      </w:r>
      <w:r w:rsidRPr="00746D96">
        <w:t>dispečink, hygienické zázemí, chodby, příprava obědů, suterén, podkroví, půdní prostory, recepce, místo pro parkování vozidel apod.):</w:t>
      </w:r>
    </w:p>
    <w:p w:rsidR="0060443D" w:rsidRPr="00746D96" w:rsidRDefault="0060443D" w:rsidP="0060443D">
      <w:pPr>
        <w:pStyle w:val="Odstavecseseznamem"/>
        <w:numPr>
          <w:ilvl w:val="0"/>
          <w:numId w:val="18"/>
        </w:numPr>
        <w:spacing w:after="0"/>
      </w:pPr>
      <w:r w:rsidRPr="00746D96">
        <w:rPr>
          <w:szCs w:val="22"/>
        </w:rPr>
        <w:t>Voda</w:t>
      </w:r>
    </w:p>
    <w:p w:rsidR="0060443D" w:rsidRPr="00746D96" w:rsidRDefault="0060443D" w:rsidP="0060443D">
      <w:pPr>
        <w:pStyle w:val="Odstavecseseznamem"/>
        <w:numPr>
          <w:ilvl w:val="0"/>
          <w:numId w:val="18"/>
        </w:numPr>
        <w:spacing w:after="0"/>
      </w:pPr>
      <w:r w:rsidRPr="00746D96">
        <w:t>Dešťová a splašková kanalizace</w:t>
      </w:r>
    </w:p>
    <w:p w:rsidR="0060443D" w:rsidRPr="00746D96" w:rsidRDefault="0060443D" w:rsidP="0060443D">
      <w:pPr>
        <w:pStyle w:val="Odstavecseseznamem"/>
        <w:numPr>
          <w:ilvl w:val="0"/>
          <w:numId w:val="18"/>
        </w:numPr>
        <w:spacing w:after="0"/>
      </w:pPr>
      <w:r w:rsidRPr="00746D96">
        <w:t>Topení</w:t>
      </w:r>
    </w:p>
    <w:p w:rsidR="0060443D" w:rsidRPr="00746D96" w:rsidRDefault="0060443D" w:rsidP="0060443D">
      <w:pPr>
        <w:pStyle w:val="Odstavecseseznamem"/>
        <w:numPr>
          <w:ilvl w:val="0"/>
          <w:numId w:val="18"/>
        </w:numPr>
        <w:spacing w:after="0"/>
      </w:pPr>
      <w:r w:rsidRPr="00746D96">
        <w:t>Silnoproud</w:t>
      </w:r>
      <w:r w:rsidR="00F4719A">
        <w:t>é</w:t>
      </w:r>
      <w:r w:rsidRPr="00746D96">
        <w:t xml:space="preserve"> a slaboproud</w:t>
      </w:r>
      <w:r w:rsidR="00F4719A">
        <w:t>é rozvody</w:t>
      </w:r>
    </w:p>
    <w:p w:rsidR="0060443D" w:rsidRPr="00746D96" w:rsidRDefault="0060443D" w:rsidP="0060443D">
      <w:pPr>
        <w:pStyle w:val="Odstavecseseznamem"/>
        <w:numPr>
          <w:ilvl w:val="0"/>
          <w:numId w:val="18"/>
        </w:numPr>
        <w:spacing w:after="0"/>
      </w:pPr>
      <w:r w:rsidRPr="00746D96">
        <w:t>Hromosvod</w:t>
      </w:r>
    </w:p>
    <w:p w:rsidR="0060443D" w:rsidRPr="00746D96" w:rsidRDefault="0060443D" w:rsidP="0060443D">
      <w:pPr>
        <w:pStyle w:val="Odstavecseseznamem"/>
        <w:numPr>
          <w:ilvl w:val="0"/>
          <w:numId w:val="18"/>
        </w:numPr>
        <w:spacing w:after="0"/>
      </w:pPr>
      <w:r w:rsidRPr="00746D96">
        <w:t>Osvětlení (LED)</w:t>
      </w:r>
    </w:p>
    <w:p w:rsidR="0060443D" w:rsidRDefault="0060443D" w:rsidP="0060443D">
      <w:pPr>
        <w:pStyle w:val="Odstavecseseznamem"/>
        <w:numPr>
          <w:ilvl w:val="0"/>
          <w:numId w:val="18"/>
        </w:numPr>
        <w:spacing w:after="0"/>
      </w:pPr>
      <w:r w:rsidRPr="00746D96">
        <w:t>Vzduchotechnika a klimatizace</w:t>
      </w:r>
    </w:p>
    <w:p w:rsidR="00A92D1C" w:rsidRDefault="00A92D1C" w:rsidP="00A92D1C">
      <w:pPr>
        <w:spacing w:after="0"/>
      </w:pPr>
    </w:p>
    <w:p w:rsidR="00A92D1C" w:rsidRPr="00746D96" w:rsidRDefault="00A92D1C" w:rsidP="00A92D1C">
      <w:pPr>
        <w:ind w:left="1134" w:hanging="567"/>
        <w:rPr>
          <w:b/>
          <w:szCs w:val="22"/>
        </w:rPr>
      </w:pPr>
      <w:r>
        <w:rPr>
          <w:b/>
          <w:szCs w:val="22"/>
        </w:rPr>
        <w:t>Minimální výkresová část</w:t>
      </w:r>
    </w:p>
    <w:p w:rsidR="00A92D1C" w:rsidRPr="005F74CE" w:rsidRDefault="00A92D1C" w:rsidP="00A92D1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Pohledy.</w:t>
      </w:r>
    </w:p>
    <w:p w:rsidR="00A92D1C" w:rsidRPr="00A92D1C" w:rsidRDefault="00A92D1C" w:rsidP="00A92D1C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Ukázka estetizace interiérů.</w:t>
      </w:r>
    </w:p>
    <w:p w:rsidR="00F4719A" w:rsidRPr="00746D96" w:rsidRDefault="00F4719A" w:rsidP="00F4719A">
      <w:pPr>
        <w:spacing w:after="0"/>
      </w:pPr>
    </w:p>
    <w:p w:rsidR="008756FC" w:rsidRDefault="00A92D1C" w:rsidP="008756FC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E40914">
        <w:rPr>
          <w:b/>
          <w:szCs w:val="22"/>
          <w:u w:val="single"/>
        </w:rPr>
        <w:t>Studie -</w:t>
      </w:r>
      <w:r w:rsidR="0060443D" w:rsidRPr="00E40914">
        <w:rPr>
          <w:b/>
          <w:szCs w:val="22"/>
          <w:u w:val="single"/>
        </w:rPr>
        <w:t xml:space="preserve"> </w:t>
      </w:r>
      <w:r w:rsidR="008756FC" w:rsidRPr="00E40914">
        <w:rPr>
          <w:b/>
          <w:szCs w:val="22"/>
          <w:u w:val="single"/>
        </w:rPr>
        <w:t>Variant</w:t>
      </w:r>
      <w:r w:rsidRPr="00E40914">
        <w:rPr>
          <w:b/>
          <w:szCs w:val="22"/>
          <w:u w:val="single"/>
        </w:rPr>
        <w:t>a</w:t>
      </w:r>
      <w:r w:rsidR="008756FC">
        <w:rPr>
          <w:b/>
          <w:szCs w:val="22"/>
          <w:u w:val="single"/>
        </w:rPr>
        <w:t xml:space="preserve"> </w:t>
      </w:r>
      <w:r w:rsidR="0060443D" w:rsidRPr="006B0CE5">
        <w:rPr>
          <w:b/>
          <w:szCs w:val="22"/>
          <w:u w:val="single"/>
        </w:rPr>
        <w:t>2</w:t>
      </w:r>
      <w:r w:rsidR="0060443D" w:rsidRPr="006B0CE5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60443D" w:rsidRPr="006B0CE5">
        <w:rPr>
          <w:b/>
          <w:szCs w:val="22"/>
        </w:rPr>
        <w:t xml:space="preserve"> v následujícím </w:t>
      </w:r>
      <w:r w:rsidR="00C22105">
        <w:rPr>
          <w:b/>
          <w:szCs w:val="22"/>
        </w:rPr>
        <w:t xml:space="preserve">minimálním </w:t>
      </w:r>
      <w:r w:rsidR="0060443D" w:rsidRPr="006B0CE5">
        <w:rPr>
          <w:b/>
          <w:szCs w:val="22"/>
        </w:rPr>
        <w:t>rozsahu/členění:</w:t>
      </w:r>
    </w:p>
    <w:p w:rsidR="008756FC" w:rsidRPr="008756FC" w:rsidRDefault="008756FC" w:rsidP="008756FC">
      <w:pPr>
        <w:pStyle w:val="Odstavecseseznamem"/>
        <w:numPr>
          <w:ilvl w:val="0"/>
          <w:numId w:val="0"/>
        </w:numPr>
        <w:spacing w:after="200"/>
        <w:ind w:left="567"/>
        <w:rPr>
          <w:b/>
          <w:szCs w:val="22"/>
        </w:rPr>
      </w:pPr>
      <w:r>
        <w:rPr>
          <w:szCs w:val="22"/>
        </w:rPr>
        <w:t>Varianta 2</w:t>
      </w:r>
      <w:r w:rsidRPr="008756FC">
        <w:rPr>
          <w:szCs w:val="22"/>
        </w:rPr>
        <w:t xml:space="preserve"> bude obsahovat předpokládaný časový harmonogram realizace jednotlivých stavebních </w:t>
      </w:r>
      <w:r w:rsidR="00A92D1C">
        <w:rPr>
          <w:szCs w:val="22"/>
        </w:rPr>
        <w:t>a technologických úprav</w:t>
      </w:r>
      <w:r>
        <w:rPr>
          <w:szCs w:val="22"/>
        </w:rPr>
        <w:t xml:space="preserve"> nutných pro přestěhování budovy ředitelství</w:t>
      </w:r>
      <w:r w:rsidRPr="008756FC">
        <w:rPr>
          <w:szCs w:val="22"/>
        </w:rPr>
        <w:t xml:space="preserve"> za plného/částečně omezeného provozu.</w:t>
      </w:r>
    </w:p>
    <w:p w:rsidR="008756FC" w:rsidRPr="006B0CE5" w:rsidRDefault="008756FC" w:rsidP="008756FC">
      <w:pPr>
        <w:pStyle w:val="Odstavecseseznamem"/>
        <w:numPr>
          <w:ilvl w:val="0"/>
          <w:numId w:val="0"/>
        </w:numPr>
        <w:spacing w:after="200"/>
        <w:ind w:left="567"/>
        <w:rPr>
          <w:b/>
          <w:szCs w:val="22"/>
        </w:rPr>
      </w:pPr>
    </w:p>
    <w:p w:rsidR="0060443D" w:rsidRDefault="002A2315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Možnosti pronájmu stávající budovy ředitelství a stanovení výše pronájmu s ohledem na zjištění cen pronájm</w:t>
      </w:r>
      <w:r w:rsidR="008756FC">
        <w:rPr>
          <w:szCs w:val="22"/>
        </w:rPr>
        <w:t>ů</w:t>
      </w:r>
      <w:r w:rsidRPr="00746D96">
        <w:rPr>
          <w:szCs w:val="22"/>
        </w:rPr>
        <w:t xml:space="preserve"> v okolí budovy.</w:t>
      </w:r>
    </w:p>
    <w:p w:rsidR="0028185F" w:rsidRPr="00746D96" w:rsidRDefault="0028185F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Možnosti </w:t>
      </w:r>
      <w:r>
        <w:rPr>
          <w:szCs w:val="22"/>
        </w:rPr>
        <w:t>prodeje</w:t>
      </w:r>
      <w:r w:rsidRPr="00746D96">
        <w:rPr>
          <w:szCs w:val="22"/>
        </w:rPr>
        <w:t xml:space="preserve"> stávající budovy ředitelství a stanovení výše </w:t>
      </w:r>
      <w:r>
        <w:rPr>
          <w:szCs w:val="22"/>
        </w:rPr>
        <w:t>prodejní ceny</w:t>
      </w:r>
      <w:r w:rsidRPr="00746D96">
        <w:rPr>
          <w:szCs w:val="22"/>
        </w:rPr>
        <w:t xml:space="preserve"> s ohledem na zjištění cen </w:t>
      </w:r>
      <w:r>
        <w:rPr>
          <w:szCs w:val="22"/>
        </w:rPr>
        <w:t>nemovitostí</w:t>
      </w:r>
      <w:r w:rsidRPr="00746D96">
        <w:rPr>
          <w:szCs w:val="22"/>
        </w:rPr>
        <w:t xml:space="preserve"> v okolí budovy.</w:t>
      </w:r>
    </w:p>
    <w:p w:rsidR="0060443D" w:rsidRPr="00746D96" w:rsidRDefault="002A2315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Vyhledání náhradních prostor pro přemístění budovy ředitelství s ohledem jeho skladb</w:t>
      </w:r>
      <w:r w:rsidR="008756FC">
        <w:rPr>
          <w:szCs w:val="22"/>
        </w:rPr>
        <w:t>y</w:t>
      </w:r>
      <w:r w:rsidRPr="00746D96">
        <w:rPr>
          <w:szCs w:val="22"/>
        </w:rPr>
        <w:t xml:space="preserve"> útvarů na území města Ostravy. </w:t>
      </w:r>
      <w:r w:rsidR="0060443D" w:rsidRPr="00746D96">
        <w:rPr>
          <w:szCs w:val="22"/>
        </w:rPr>
        <w:t xml:space="preserve"> </w:t>
      </w:r>
    </w:p>
    <w:p w:rsidR="002A2315" w:rsidRPr="00746D96" w:rsidRDefault="002A2315" w:rsidP="002A2315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Stanovení nutných stavebních a technologických úprav nových prostor.</w:t>
      </w:r>
    </w:p>
    <w:p w:rsidR="0060443D" w:rsidRDefault="0060443D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Prostorové umístění bude respektovat hygienické hlukové limity.</w:t>
      </w:r>
    </w:p>
    <w:p w:rsidR="007E195C" w:rsidRPr="00746D96" w:rsidRDefault="007E195C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Investiční náklady navrženého řešení.</w:t>
      </w:r>
    </w:p>
    <w:p w:rsidR="0060443D" w:rsidRPr="00746D96" w:rsidRDefault="0060443D" w:rsidP="0060443D">
      <w:pPr>
        <w:pStyle w:val="Odstavecseseznamem"/>
        <w:numPr>
          <w:ilvl w:val="0"/>
          <w:numId w:val="0"/>
        </w:numPr>
        <w:spacing w:after="200"/>
        <w:ind w:left="567"/>
        <w:rPr>
          <w:szCs w:val="22"/>
        </w:rPr>
      </w:pPr>
    </w:p>
    <w:p w:rsidR="0060443D" w:rsidRPr="006B0CE5" w:rsidRDefault="00A92D1C" w:rsidP="0060443D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E40914">
        <w:rPr>
          <w:b/>
          <w:szCs w:val="22"/>
          <w:u w:val="single"/>
        </w:rPr>
        <w:t>Studie -</w:t>
      </w:r>
      <w:r w:rsidR="0060443D" w:rsidRPr="00E40914">
        <w:rPr>
          <w:b/>
          <w:szCs w:val="22"/>
          <w:u w:val="single"/>
        </w:rPr>
        <w:t xml:space="preserve"> </w:t>
      </w:r>
      <w:r w:rsidR="0060443D" w:rsidRPr="006B0CE5">
        <w:rPr>
          <w:b/>
          <w:szCs w:val="22"/>
          <w:u w:val="single"/>
        </w:rPr>
        <w:t>Variant</w:t>
      </w:r>
      <w:r>
        <w:rPr>
          <w:b/>
          <w:szCs w:val="22"/>
          <w:u w:val="single"/>
        </w:rPr>
        <w:t>a</w:t>
      </w:r>
      <w:r w:rsidR="0060443D" w:rsidRPr="006B0CE5">
        <w:rPr>
          <w:b/>
          <w:szCs w:val="22"/>
          <w:u w:val="single"/>
        </w:rPr>
        <w:t xml:space="preserve"> č. 3</w:t>
      </w:r>
      <w:r w:rsidR="0060443D" w:rsidRPr="006B0CE5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60443D" w:rsidRPr="006B0CE5">
        <w:rPr>
          <w:b/>
          <w:szCs w:val="22"/>
        </w:rPr>
        <w:t xml:space="preserve"> v následujícím </w:t>
      </w:r>
      <w:r w:rsidR="00C22105">
        <w:rPr>
          <w:b/>
          <w:szCs w:val="22"/>
        </w:rPr>
        <w:t xml:space="preserve">minimálním </w:t>
      </w:r>
      <w:r w:rsidR="0060443D" w:rsidRPr="006B0CE5">
        <w:rPr>
          <w:b/>
          <w:szCs w:val="22"/>
        </w:rPr>
        <w:t>rozsahu/členění:</w:t>
      </w:r>
    </w:p>
    <w:p w:rsidR="0060443D" w:rsidRPr="00746D96" w:rsidRDefault="0060443D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Geodetické zaměření (výškopis a polohopis).</w:t>
      </w:r>
    </w:p>
    <w:p w:rsidR="0060443D" w:rsidRPr="00746D96" w:rsidRDefault="0060443D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Polohové umís</w:t>
      </w:r>
      <w:r w:rsidR="00115F68">
        <w:rPr>
          <w:szCs w:val="22"/>
        </w:rPr>
        <w:t>tění nové budovy ředitelství včetně</w:t>
      </w:r>
      <w:r w:rsidRPr="00746D96">
        <w:rPr>
          <w:szCs w:val="22"/>
        </w:rPr>
        <w:t xml:space="preserve"> příjezdové komunikace a organizace dopravy. </w:t>
      </w:r>
    </w:p>
    <w:p w:rsidR="0060443D" w:rsidRPr="00746D96" w:rsidRDefault="0060443D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 xml:space="preserve">Požárně nebezpečný prostor nebude zasahovat do požárně nebezpečných prostor stávajících okolních objektů (dle požárních norem). </w:t>
      </w:r>
    </w:p>
    <w:p w:rsidR="0060443D" w:rsidRDefault="0060443D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Prostorové umístění bude respektovat hygienické hlukové limity.</w:t>
      </w:r>
    </w:p>
    <w:p w:rsidR="007E195C" w:rsidRDefault="007E195C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Investiční objemové náklady navrženého řešení.</w:t>
      </w:r>
    </w:p>
    <w:p w:rsidR="004C74DB" w:rsidRPr="00746D96" w:rsidRDefault="004C74DB" w:rsidP="004C74DB">
      <w:pPr>
        <w:ind w:left="1134" w:hanging="567"/>
        <w:rPr>
          <w:b/>
          <w:szCs w:val="22"/>
        </w:rPr>
      </w:pPr>
      <w:r>
        <w:rPr>
          <w:b/>
          <w:szCs w:val="22"/>
        </w:rPr>
        <w:t>Minimální výkresová část</w:t>
      </w:r>
    </w:p>
    <w:p w:rsidR="00A92D1C" w:rsidRDefault="00A92D1C" w:rsidP="0060443D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lastRenderedPageBreak/>
        <w:t>Situační výkres včetně zakreslení sítí</w:t>
      </w:r>
    </w:p>
    <w:p w:rsidR="0060443D" w:rsidRDefault="0060443D" w:rsidP="004C74DB">
      <w:pPr>
        <w:spacing w:after="0"/>
      </w:pPr>
    </w:p>
    <w:p w:rsidR="009A123B" w:rsidRDefault="004C74DB" w:rsidP="009A123B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E40914">
        <w:rPr>
          <w:b/>
          <w:szCs w:val="22"/>
          <w:u w:val="single"/>
        </w:rPr>
        <w:t>Studie -</w:t>
      </w:r>
      <w:r w:rsidR="009A123B" w:rsidRPr="00E40914">
        <w:rPr>
          <w:b/>
          <w:szCs w:val="22"/>
          <w:u w:val="single"/>
        </w:rPr>
        <w:t xml:space="preserve"> </w:t>
      </w:r>
      <w:r w:rsidR="009A123B" w:rsidRPr="006B0CE5">
        <w:rPr>
          <w:b/>
          <w:szCs w:val="22"/>
          <w:u w:val="single"/>
        </w:rPr>
        <w:t>Variant</w:t>
      </w:r>
      <w:r>
        <w:rPr>
          <w:b/>
          <w:szCs w:val="22"/>
          <w:u w:val="single"/>
        </w:rPr>
        <w:t>a</w:t>
      </w:r>
      <w:r w:rsidR="009A123B" w:rsidRPr="006B0CE5">
        <w:rPr>
          <w:b/>
          <w:szCs w:val="22"/>
          <w:u w:val="single"/>
        </w:rPr>
        <w:t xml:space="preserve"> č. </w:t>
      </w:r>
      <w:r w:rsidR="009A123B">
        <w:rPr>
          <w:b/>
          <w:szCs w:val="22"/>
          <w:u w:val="single"/>
        </w:rPr>
        <w:t>4</w:t>
      </w:r>
      <w:r w:rsidR="009A123B" w:rsidRPr="006B0CE5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9A123B" w:rsidRPr="006B0CE5">
        <w:rPr>
          <w:b/>
          <w:szCs w:val="22"/>
        </w:rPr>
        <w:t xml:space="preserve"> v následujícím </w:t>
      </w:r>
      <w:r w:rsidR="00C22105">
        <w:rPr>
          <w:b/>
          <w:szCs w:val="22"/>
        </w:rPr>
        <w:t xml:space="preserve">minimálním </w:t>
      </w:r>
      <w:r w:rsidR="009A123B" w:rsidRPr="006B0CE5">
        <w:rPr>
          <w:b/>
          <w:szCs w:val="22"/>
        </w:rPr>
        <w:t>rozsahu/členění:</w:t>
      </w:r>
    </w:p>
    <w:p w:rsidR="00C22105" w:rsidRPr="004C74DB" w:rsidRDefault="00C22105" w:rsidP="00C22105">
      <w:pPr>
        <w:pStyle w:val="Odstavecseseznamem"/>
        <w:numPr>
          <w:ilvl w:val="0"/>
          <w:numId w:val="27"/>
        </w:numPr>
        <w:spacing w:after="200"/>
        <w:ind w:left="1134" w:hanging="567"/>
        <w:rPr>
          <w:b/>
          <w:szCs w:val="22"/>
        </w:rPr>
      </w:pPr>
      <w:r w:rsidRPr="009A123B">
        <w:rPr>
          <w:szCs w:val="22"/>
        </w:rPr>
        <w:t>Polohové umís</w:t>
      </w:r>
      <w:r>
        <w:rPr>
          <w:szCs w:val="22"/>
        </w:rPr>
        <w:t>tění nové budovy ředitelství včetně příjezdové komunikace, odstavných a parkovacích ploch na strategickém místě území města Ostravy</w:t>
      </w:r>
      <w:r w:rsidR="007E195C">
        <w:rPr>
          <w:szCs w:val="22"/>
        </w:rPr>
        <w:t>.</w:t>
      </w:r>
    </w:p>
    <w:p w:rsidR="007E195C" w:rsidRPr="004C74DB" w:rsidRDefault="007E195C" w:rsidP="00C22105">
      <w:pPr>
        <w:pStyle w:val="Odstavecseseznamem"/>
        <w:numPr>
          <w:ilvl w:val="0"/>
          <w:numId w:val="27"/>
        </w:numPr>
        <w:spacing w:after="200"/>
        <w:ind w:left="1134" w:hanging="567"/>
        <w:rPr>
          <w:b/>
          <w:szCs w:val="22"/>
        </w:rPr>
      </w:pPr>
      <w:r w:rsidRPr="00746D96">
        <w:rPr>
          <w:szCs w:val="22"/>
        </w:rPr>
        <w:t>Investiční objemové náklady navrženého řešení</w:t>
      </w:r>
      <w:r>
        <w:rPr>
          <w:szCs w:val="22"/>
        </w:rPr>
        <w:t>.</w:t>
      </w:r>
    </w:p>
    <w:p w:rsidR="004C74DB" w:rsidRPr="00746D96" w:rsidRDefault="004C74DB" w:rsidP="004C74DB">
      <w:pPr>
        <w:ind w:left="1134" w:hanging="567"/>
        <w:rPr>
          <w:b/>
          <w:szCs w:val="22"/>
        </w:rPr>
      </w:pPr>
      <w:r>
        <w:rPr>
          <w:b/>
          <w:szCs w:val="22"/>
        </w:rPr>
        <w:t>Minimální výkresová část</w:t>
      </w:r>
    </w:p>
    <w:p w:rsidR="004C74DB" w:rsidRPr="004C74DB" w:rsidRDefault="004C74DB" w:rsidP="004C74DB">
      <w:pPr>
        <w:pStyle w:val="Odstavecseseznamem"/>
        <w:numPr>
          <w:ilvl w:val="0"/>
          <w:numId w:val="27"/>
        </w:numPr>
        <w:spacing w:after="200"/>
        <w:ind w:left="1134" w:hanging="567"/>
        <w:rPr>
          <w:b/>
          <w:szCs w:val="22"/>
        </w:rPr>
      </w:pPr>
      <w:r>
        <w:rPr>
          <w:szCs w:val="22"/>
        </w:rPr>
        <w:t>Situační výkres včetně zakreslení sítí</w:t>
      </w:r>
    </w:p>
    <w:p w:rsidR="007E195C" w:rsidRDefault="007E195C" w:rsidP="007E195C">
      <w:pPr>
        <w:pStyle w:val="Odstavecseseznamem"/>
        <w:numPr>
          <w:ilvl w:val="0"/>
          <w:numId w:val="0"/>
        </w:numPr>
        <w:spacing w:after="200"/>
        <w:ind w:left="1134"/>
        <w:rPr>
          <w:b/>
          <w:szCs w:val="22"/>
        </w:rPr>
      </w:pPr>
    </w:p>
    <w:p w:rsidR="00C22105" w:rsidRPr="006B0CE5" w:rsidRDefault="004C74DB" w:rsidP="009A123B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E40914">
        <w:rPr>
          <w:b/>
          <w:szCs w:val="22"/>
          <w:u w:val="single"/>
        </w:rPr>
        <w:t>Studie -</w:t>
      </w:r>
      <w:r w:rsidR="00C22105" w:rsidRPr="00E40914">
        <w:rPr>
          <w:b/>
          <w:szCs w:val="22"/>
          <w:u w:val="single"/>
        </w:rPr>
        <w:t xml:space="preserve"> </w:t>
      </w:r>
      <w:r w:rsidRPr="006B0CE5">
        <w:rPr>
          <w:b/>
          <w:szCs w:val="22"/>
          <w:u w:val="single"/>
        </w:rPr>
        <w:t>Variant</w:t>
      </w:r>
      <w:r>
        <w:rPr>
          <w:b/>
          <w:szCs w:val="22"/>
          <w:u w:val="single"/>
        </w:rPr>
        <w:t>a</w:t>
      </w:r>
      <w:r w:rsidRPr="006B0CE5">
        <w:rPr>
          <w:b/>
          <w:szCs w:val="22"/>
          <w:u w:val="single"/>
        </w:rPr>
        <w:t xml:space="preserve"> </w:t>
      </w:r>
      <w:r w:rsidR="00C22105" w:rsidRPr="006B0CE5">
        <w:rPr>
          <w:b/>
          <w:szCs w:val="22"/>
          <w:u w:val="single"/>
        </w:rPr>
        <w:t xml:space="preserve">č. </w:t>
      </w:r>
      <w:r w:rsidR="00C22105">
        <w:rPr>
          <w:b/>
          <w:szCs w:val="22"/>
          <w:u w:val="single"/>
        </w:rPr>
        <w:t>5</w:t>
      </w:r>
      <w:r w:rsidR="00C22105" w:rsidRPr="006B0CE5">
        <w:rPr>
          <w:b/>
          <w:szCs w:val="22"/>
        </w:rPr>
        <w:t xml:space="preserve"> bude zpracován</w:t>
      </w:r>
      <w:r>
        <w:rPr>
          <w:b/>
          <w:szCs w:val="22"/>
        </w:rPr>
        <w:t>a</w:t>
      </w:r>
      <w:r w:rsidR="00C22105" w:rsidRPr="006B0CE5">
        <w:rPr>
          <w:b/>
          <w:szCs w:val="22"/>
        </w:rPr>
        <w:t xml:space="preserve"> v následujícím </w:t>
      </w:r>
      <w:r w:rsidR="00C22105">
        <w:rPr>
          <w:b/>
          <w:szCs w:val="22"/>
        </w:rPr>
        <w:t xml:space="preserve">minimálním </w:t>
      </w:r>
      <w:r w:rsidR="00C22105" w:rsidRPr="006B0CE5">
        <w:rPr>
          <w:b/>
          <w:szCs w:val="22"/>
        </w:rPr>
        <w:t>rozsahu/členění: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Podlahové krytiny. 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Nové interiérové dveře. 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Malby.</w:t>
      </w:r>
    </w:p>
    <w:p w:rsidR="004C74DB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Úprava 1. patra a vstupních prostor </w:t>
      </w:r>
    </w:p>
    <w:p w:rsidR="00C22105" w:rsidRDefault="004C74DB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Rekonstrukce </w:t>
      </w:r>
      <w:r w:rsidR="00C22105">
        <w:rPr>
          <w:szCs w:val="22"/>
        </w:rPr>
        <w:t>výtahu.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Izolace objektu proti zemní vlhkosti. 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Eliminace vlhkosti v prostorech spisovny včetně nutných stavebních úprav. 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Nová vzduchotechnika v prostorech dispečinku. 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Výměna poškozených výkladců. </w:t>
      </w:r>
    </w:p>
    <w:p w:rsidR="00C22105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 xml:space="preserve">Výměna plastových rozvaděčů na jednotlivých patrech. </w:t>
      </w:r>
    </w:p>
    <w:p w:rsidR="009A123B" w:rsidRDefault="00C22105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Oprava pláště budovy včetně nové fasády.</w:t>
      </w:r>
      <w:r w:rsidR="00591CDF">
        <w:rPr>
          <w:szCs w:val="22"/>
        </w:rPr>
        <w:t xml:space="preserve"> </w:t>
      </w:r>
    </w:p>
    <w:p w:rsidR="007E195C" w:rsidRDefault="007E195C" w:rsidP="00840341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746D96">
        <w:rPr>
          <w:szCs w:val="22"/>
        </w:rPr>
        <w:t>Investiční objemové náklady navrženého řešení.</w:t>
      </w:r>
    </w:p>
    <w:p w:rsidR="004C74DB" w:rsidRPr="00746D96" w:rsidRDefault="004C74DB" w:rsidP="004C74DB">
      <w:pPr>
        <w:ind w:left="1134" w:hanging="567"/>
        <w:rPr>
          <w:b/>
          <w:szCs w:val="22"/>
        </w:rPr>
      </w:pPr>
      <w:r>
        <w:rPr>
          <w:b/>
          <w:szCs w:val="22"/>
        </w:rPr>
        <w:t>Minimální výkresová část</w:t>
      </w:r>
    </w:p>
    <w:p w:rsidR="004C74DB" w:rsidRPr="005F74CE" w:rsidRDefault="004C74DB" w:rsidP="004C74DB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Pohledy.</w:t>
      </w:r>
    </w:p>
    <w:p w:rsidR="004C74DB" w:rsidRPr="00A92D1C" w:rsidRDefault="004C74DB" w:rsidP="004C74DB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Ukázka estetizace interiérů.</w:t>
      </w:r>
    </w:p>
    <w:p w:rsidR="00C22105" w:rsidRPr="00C22105" w:rsidRDefault="00C22105" w:rsidP="00C22105">
      <w:pPr>
        <w:spacing w:after="200"/>
        <w:rPr>
          <w:szCs w:val="22"/>
        </w:rPr>
      </w:pPr>
    </w:p>
    <w:sectPr w:rsidR="00C22105" w:rsidRPr="00C2210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93E" w:rsidRDefault="000E793E" w:rsidP="00360830">
      <w:r>
        <w:separator/>
      </w:r>
    </w:p>
  </w:endnote>
  <w:endnote w:type="continuationSeparator" w:id="0">
    <w:p w:rsidR="000E793E" w:rsidRDefault="000E793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1960F7" w:rsidRDefault="00887238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A92D1C">
      <w:rPr>
        <w:rFonts w:ascii="Times New Roman" w:hAnsi="Times New Roman" w:cs="Times New Roman"/>
        <w:i/>
        <w:sz w:val="20"/>
        <w:szCs w:val="20"/>
      </w:rPr>
      <w:t xml:space="preserve">Studie </w:t>
    </w:r>
    <w:r>
      <w:rPr>
        <w:rFonts w:ascii="Times New Roman" w:hAnsi="Times New Roman" w:cs="Times New Roman"/>
        <w:i/>
        <w:sz w:val="20"/>
        <w:szCs w:val="20"/>
      </w:rPr>
      <w:t>-</w:t>
    </w:r>
    <w:r w:rsidR="00A92D1C"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>Rekonstrukce budovy ředitelství Dopravního podniku Ostrava a.s.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029F4" w:rsidRPr="001960F7">
      <w:rPr>
        <w:rFonts w:ascii="Times New Roman" w:hAnsi="Times New Roman" w:cs="Times New Roman"/>
      </w:rPr>
      <w:tab/>
    </w:r>
    <w:r w:rsidR="00A46999">
      <w:rPr>
        <w:rFonts w:ascii="Times New Roman" w:hAnsi="Times New Roman" w:cs="Times New Roman"/>
        <w:i/>
        <w:sz w:val="20"/>
        <w:szCs w:val="20"/>
      </w:rPr>
      <w:t>3</w:t>
    </w:r>
  </w:p>
  <w:p w:rsidR="003029F4" w:rsidRDefault="003029F4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Pr="001960F7" w:rsidRDefault="00887238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416DC2">
      <w:rPr>
        <w:rFonts w:ascii="Times New Roman" w:hAnsi="Times New Roman" w:cs="Times New Roman"/>
        <w:i/>
        <w:sz w:val="20"/>
        <w:szCs w:val="20"/>
      </w:rPr>
      <w:t>Studie</w:t>
    </w:r>
    <w:r>
      <w:rPr>
        <w:rFonts w:ascii="Times New Roman" w:hAnsi="Times New Roman" w:cs="Times New Roman"/>
        <w:i/>
        <w:sz w:val="20"/>
        <w:szCs w:val="20"/>
      </w:rPr>
      <w:t>-Rekonstrukce budovy ředitelství Dopravního podniku Ostrava a.s.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3029F4" w:rsidRPr="001960F7">
      <w:rPr>
        <w:rFonts w:ascii="Times New Roman" w:hAnsi="Times New Roman" w:cs="Times New Roman"/>
      </w:rPr>
      <w:tab/>
    </w:r>
    <w:r w:rsidR="003029F4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93E" w:rsidRDefault="000E793E" w:rsidP="00360830">
      <w:r>
        <w:separator/>
      </w:r>
    </w:p>
  </w:footnote>
  <w:footnote w:type="continuationSeparator" w:id="0">
    <w:p w:rsidR="000E793E" w:rsidRDefault="000E793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Default="003029F4" w:rsidP="00835590">
    <w:pPr>
      <w:pStyle w:val="Zhlav"/>
      <w:spacing w:before="120"/>
    </w:pPr>
  </w:p>
  <w:p w:rsidR="003029F4" w:rsidRPr="001960F7" w:rsidRDefault="003029F4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9E637A">
      <w:rPr>
        <w:rFonts w:ascii="Times New Roman" w:hAnsi="Times New Roman"/>
        <w:i/>
        <w:sz w:val="20"/>
        <w:szCs w:val="20"/>
      </w:rPr>
      <w:t xml:space="preserve">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8E02674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EF1CD6"/>
    <w:multiLevelType w:val="hybridMultilevel"/>
    <w:tmpl w:val="CEF2AFE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C0D5A5C"/>
    <w:multiLevelType w:val="hybridMultilevel"/>
    <w:tmpl w:val="791A5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C4A0C"/>
    <w:multiLevelType w:val="hybridMultilevel"/>
    <w:tmpl w:val="E0D4B410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3" w:tentative="1">
      <w:start w:val="1"/>
      <w:numFmt w:val="lowerLetter"/>
      <w:lvlText w:val="%2."/>
      <w:lvlJc w:val="left"/>
      <w:pPr>
        <w:ind w:left="2149" w:hanging="360"/>
      </w:p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6F4C91"/>
    <w:multiLevelType w:val="hybridMultilevel"/>
    <w:tmpl w:val="231AECD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C847CC"/>
    <w:multiLevelType w:val="hybridMultilevel"/>
    <w:tmpl w:val="214E1EE4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8"/>
  </w:num>
  <w:num w:numId="7">
    <w:abstractNumId w:val="10"/>
  </w:num>
  <w:num w:numId="8">
    <w:abstractNumId w:val="5"/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11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7"/>
  </w:num>
  <w:num w:numId="24">
    <w:abstractNumId w:val="5"/>
  </w:num>
  <w:num w:numId="25">
    <w:abstractNumId w:val="4"/>
  </w:num>
  <w:num w:numId="26">
    <w:abstractNumId w:val="5"/>
  </w:num>
  <w:num w:numId="2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3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12B53"/>
    <w:rsid w:val="000135A8"/>
    <w:rsid w:val="00020CCD"/>
    <w:rsid w:val="00043AB5"/>
    <w:rsid w:val="00072E34"/>
    <w:rsid w:val="0007345D"/>
    <w:rsid w:val="000829E7"/>
    <w:rsid w:val="00084159"/>
    <w:rsid w:val="00086411"/>
    <w:rsid w:val="0009051B"/>
    <w:rsid w:val="00094532"/>
    <w:rsid w:val="00094C52"/>
    <w:rsid w:val="00097551"/>
    <w:rsid w:val="000A59BF"/>
    <w:rsid w:val="000C4E61"/>
    <w:rsid w:val="000C5B9D"/>
    <w:rsid w:val="000C5D05"/>
    <w:rsid w:val="000D6BA9"/>
    <w:rsid w:val="000E551C"/>
    <w:rsid w:val="000E5AE1"/>
    <w:rsid w:val="000E793E"/>
    <w:rsid w:val="001040DE"/>
    <w:rsid w:val="00110139"/>
    <w:rsid w:val="00115F68"/>
    <w:rsid w:val="00131C2F"/>
    <w:rsid w:val="00133623"/>
    <w:rsid w:val="001338B3"/>
    <w:rsid w:val="00145A19"/>
    <w:rsid w:val="001526C2"/>
    <w:rsid w:val="001530A7"/>
    <w:rsid w:val="0015457F"/>
    <w:rsid w:val="001802B9"/>
    <w:rsid w:val="001904B3"/>
    <w:rsid w:val="00194ED0"/>
    <w:rsid w:val="001960F7"/>
    <w:rsid w:val="00196830"/>
    <w:rsid w:val="001A5A9E"/>
    <w:rsid w:val="001B3CDB"/>
    <w:rsid w:val="001B4DF7"/>
    <w:rsid w:val="001B7338"/>
    <w:rsid w:val="001D106F"/>
    <w:rsid w:val="001E44BF"/>
    <w:rsid w:val="001E4DD0"/>
    <w:rsid w:val="001E77F2"/>
    <w:rsid w:val="00202953"/>
    <w:rsid w:val="00206D33"/>
    <w:rsid w:val="00217717"/>
    <w:rsid w:val="00220986"/>
    <w:rsid w:val="0022495B"/>
    <w:rsid w:val="0022566A"/>
    <w:rsid w:val="00230E86"/>
    <w:rsid w:val="0023207B"/>
    <w:rsid w:val="002367B6"/>
    <w:rsid w:val="00241FDD"/>
    <w:rsid w:val="00254492"/>
    <w:rsid w:val="002669AD"/>
    <w:rsid w:val="0027014E"/>
    <w:rsid w:val="0027265B"/>
    <w:rsid w:val="00276D8B"/>
    <w:rsid w:val="00280CE5"/>
    <w:rsid w:val="0028185F"/>
    <w:rsid w:val="00290EA9"/>
    <w:rsid w:val="0029663E"/>
    <w:rsid w:val="002A1E34"/>
    <w:rsid w:val="002A2315"/>
    <w:rsid w:val="002A2974"/>
    <w:rsid w:val="002A746C"/>
    <w:rsid w:val="002A7820"/>
    <w:rsid w:val="002B73A0"/>
    <w:rsid w:val="002B7A00"/>
    <w:rsid w:val="002C08F2"/>
    <w:rsid w:val="002C1BD8"/>
    <w:rsid w:val="002C751D"/>
    <w:rsid w:val="002D2CD4"/>
    <w:rsid w:val="002D478C"/>
    <w:rsid w:val="002E01BB"/>
    <w:rsid w:val="002E1A4A"/>
    <w:rsid w:val="002E356A"/>
    <w:rsid w:val="002E4A23"/>
    <w:rsid w:val="002E7FD5"/>
    <w:rsid w:val="00300683"/>
    <w:rsid w:val="003008B5"/>
    <w:rsid w:val="003029F4"/>
    <w:rsid w:val="003078A2"/>
    <w:rsid w:val="003109ED"/>
    <w:rsid w:val="0032122D"/>
    <w:rsid w:val="0032765C"/>
    <w:rsid w:val="00360830"/>
    <w:rsid w:val="00362826"/>
    <w:rsid w:val="00364FBB"/>
    <w:rsid w:val="003773C9"/>
    <w:rsid w:val="00380C04"/>
    <w:rsid w:val="003865A9"/>
    <w:rsid w:val="003B74C1"/>
    <w:rsid w:val="003C0EB6"/>
    <w:rsid w:val="003D02B6"/>
    <w:rsid w:val="003E3641"/>
    <w:rsid w:val="003F1248"/>
    <w:rsid w:val="003F2FA4"/>
    <w:rsid w:val="003F34A3"/>
    <w:rsid w:val="003F530B"/>
    <w:rsid w:val="00403C70"/>
    <w:rsid w:val="0041120C"/>
    <w:rsid w:val="0041133B"/>
    <w:rsid w:val="00415022"/>
    <w:rsid w:val="00415138"/>
    <w:rsid w:val="00416DC2"/>
    <w:rsid w:val="0042087B"/>
    <w:rsid w:val="004234C6"/>
    <w:rsid w:val="00423F56"/>
    <w:rsid w:val="00424D64"/>
    <w:rsid w:val="00450110"/>
    <w:rsid w:val="00463392"/>
    <w:rsid w:val="00467C9E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C1EF3"/>
    <w:rsid w:val="004C74DB"/>
    <w:rsid w:val="004D0094"/>
    <w:rsid w:val="004D00F6"/>
    <w:rsid w:val="004E24FA"/>
    <w:rsid w:val="004E2DBF"/>
    <w:rsid w:val="004E3353"/>
    <w:rsid w:val="004E694D"/>
    <w:rsid w:val="004E6C1D"/>
    <w:rsid w:val="004F2564"/>
    <w:rsid w:val="004F5F64"/>
    <w:rsid w:val="005016BD"/>
    <w:rsid w:val="0050344E"/>
    <w:rsid w:val="00504DB6"/>
    <w:rsid w:val="00506554"/>
    <w:rsid w:val="0051285C"/>
    <w:rsid w:val="00524907"/>
    <w:rsid w:val="005306E0"/>
    <w:rsid w:val="00531695"/>
    <w:rsid w:val="00533A6C"/>
    <w:rsid w:val="00544B57"/>
    <w:rsid w:val="00555AAB"/>
    <w:rsid w:val="0056048F"/>
    <w:rsid w:val="00561897"/>
    <w:rsid w:val="005729EB"/>
    <w:rsid w:val="005738FC"/>
    <w:rsid w:val="00574D91"/>
    <w:rsid w:val="00576AE0"/>
    <w:rsid w:val="00591CDF"/>
    <w:rsid w:val="00595F48"/>
    <w:rsid w:val="0059681E"/>
    <w:rsid w:val="005A2FFA"/>
    <w:rsid w:val="005A5FEA"/>
    <w:rsid w:val="005B1387"/>
    <w:rsid w:val="005B67B2"/>
    <w:rsid w:val="005C340A"/>
    <w:rsid w:val="005D0F83"/>
    <w:rsid w:val="005E08C7"/>
    <w:rsid w:val="005E2FB6"/>
    <w:rsid w:val="005F230B"/>
    <w:rsid w:val="005F709A"/>
    <w:rsid w:val="005F74CE"/>
    <w:rsid w:val="0060443D"/>
    <w:rsid w:val="0061003F"/>
    <w:rsid w:val="00611987"/>
    <w:rsid w:val="00614136"/>
    <w:rsid w:val="00614DFC"/>
    <w:rsid w:val="006207E2"/>
    <w:rsid w:val="0062272D"/>
    <w:rsid w:val="00626E50"/>
    <w:rsid w:val="00644EA3"/>
    <w:rsid w:val="0065709A"/>
    <w:rsid w:val="00661F6E"/>
    <w:rsid w:val="006732BA"/>
    <w:rsid w:val="00675C91"/>
    <w:rsid w:val="0068199D"/>
    <w:rsid w:val="00681E24"/>
    <w:rsid w:val="00683635"/>
    <w:rsid w:val="0068372C"/>
    <w:rsid w:val="0068472F"/>
    <w:rsid w:val="00686795"/>
    <w:rsid w:val="00695E4E"/>
    <w:rsid w:val="006B0CE5"/>
    <w:rsid w:val="006B24FD"/>
    <w:rsid w:val="006C25E2"/>
    <w:rsid w:val="006D3861"/>
    <w:rsid w:val="006E19A8"/>
    <w:rsid w:val="006F3C6F"/>
    <w:rsid w:val="006F40C1"/>
    <w:rsid w:val="007040E9"/>
    <w:rsid w:val="007048AE"/>
    <w:rsid w:val="00710FFB"/>
    <w:rsid w:val="007131E4"/>
    <w:rsid w:val="00715D1A"/>
    <w:rsid w:val="00717027"/>
    <w:rsid w:val="00720220"/>
    <w:rsid w:val="007264EF"/>
    <w:rsid w:val="007417BF"/>
    <w:rsid w:val="00744804"/>
    <w:rsid w:val="00746D96"/>
    <w:rsid w:val="00751E5E"/>
    <w:rsid w:val="00753BEA"/>
    <w:rsid w:val="007623A2"/>
    <w:rsid w:val="00762CCD"/>
    <w:rsid w:val="0078448F"/>
    <w:rsid w:val="00786B6C"/>
    <w:rsid w:val="00794911"/>
    <w:rsid w:val="007B131A"/>
    <w:rsid w:val="007B1755"/>
    <w:rsid w:val="007C1917"/>
    <w:rsid w:val="007D0211"/>
    <w:rsid w:val="007D2F14"/>
    <w:rsid w:val="007E0F0A"/>
    <w:rsid w:val="007E195C"/>
    <w:rsid w:val="007E79C5"/>
    <w:rsid w:val="007E7DC1"/>
    <w:rsid w:val="007F1C58"/>
    <w:rsid w:val="00800E6E"/>
    <w:rsid w:val="008010C5"/>
    <w:rsid w:val="00802B34"/>
    <w:rsid w:val="00803299"/>
    <w:rsid w:val="00803518"/>
    <w:rsid w:val="00805978"/>
    <w:rsid w:val="00811B71"/>
    <w:rsid w:val="008205C6"/>
    <w:rsid w:val="0082357F"/>
    <w:rsid w:val="00832218"/>
    <w:rsid w:val="00834987"/>
    <w:rsid w:val="00835590"/>
    <w:rsid w:val="00840341"/>
    <w:rsid w:val="00845D37"/>
    <w:rsid w:val="00870D7E"/>
    <w:rsid w:val="00871E0A"/>
    <w:rsid w:val="008756FC"/>
    <w:rsid w:val="008774FB"/>
    <w:rsid w:val="008806F4"/>
    <w:rsid w:val="00881199"/>
    <w:rsid w:val="00882DC3"/>
    <w:rsid w:val="00882EB5"/>
    <w:rsid w:val="00887238"/>
    <w:rsid w:val="00891A67"/>
    <w:rsid w:val="008B2BEF"/>
    <w:rsid w:val="008C13AA"/>
    <w:rsid w:val="008F0855"/>
    <w:rsid w:val="008F6179"/>
    <w:rsid w:val="00904DA8"/>
    <w:rsid w:val="009062BF"/>
    <w:rsid w:val="009163F5"/>
    <w:rsid w:val="009262FF"/>
    <w:rsid w:val="00932BB7"/>
    <w:rsid w:val="00932EB8"/>
    <w:rsid w:val="009333FC"/>
    <w:rsid w:val="0094080B"/>
    <w:rsid w:val="00951514"/>
    <w:rsid w:val="0096124D"/>
    <w:rsid w:val="00962141"/>
    <w:rsid w:val="00966664"/>
    <w:rsid w:val="0097017D"/>
    <w:rsid w:val="0098101F"/>
    <w:rsid w:val="0098702A"/>
    <w:rsid w:val="0099271A"/>
    <w:rsid w:val="009A123B"/>
    <w:rsid w:val="009A5912"/>
    <w:rsid w:val="009B1C91"/>
    <w:rsid w:val="009B7CF2"/>
    <w:rsid w:val="009D4B12"/>
    <w:rsid w:val="009D7B8D"/>
    <w:rsid w:val="009E637A"/>
    <w:rsid w:val="009F49AE"/>
    <w:rsid w:val="009F6CAF"/>
    <w:rsid w:val="00A042D1"/>
    <w:rsid w:val="00A07672"/>
    <w:rsid w:val="00A10F10"/>
    <w:rsid w:val="00A145C4"/>
    <w:rsid w:val="00A22122"/>
    <w:rsid w:val="00A410E1"/>
    <w:rsid w:val="00A41BBF"/>
    <w:rsid w:val="00A4243B"/>
    <w:rsid w:val="00A46999"/>
    <w:rsid w:val="00A53C2B"/>
    <w:rsid w:val="00A57DEB"/>
    <w:rsid w:val="00A61E2B"/>
    <w:rsid w:val="00A656A1"/>
    <w:rsid w:val="00A713E9"/>
    <w:rsid w:val="00A74C13"/>
    <w:rsid w:val="00A7573B"/>
    <w:rsid w:val="00A8456A"/>
    <w:rsid w:val="00A8744E"/>
    <w:rsid w:val="00A90ACB"/>
    <w:rsid w:val="00A92D1C"/>
    <w:rsid w:val="00AA6ACD"/>
    <w:rsid w:val="00AA6ED4"/>
    <w:rsid w:val="00AB01D9"/>
    <w:rsid w:val="00AB1A8B"/>
    <w:rsid w:val="00AB497F"/>
    <w:rsid w:val="00AB4E8C"/>
    <w:rsid w:val="00AC7A68"/>
    <w:rsid w:val="00AC7E83"/>
    <w:rsid w:val="00AD0597"/>
    <w:rsid w:val="00AD4108"/>
    <w:rsid w:val="00AF2968"/>
    <w:rsid w:val="00AF5B67"/>
    <w:rsid w:val="00B013D5"/>
    <w:rsid w:val="00B12706"/>
    <w:rsid w:val="00B13CDA"/>
    <w:rsid w:val="00B14C3D"/>
    <w:rsid w:val="00B15006"/>
    <w:rsid w:val="00B15B7D"/>
    <w:rsid w:val="00B30E64"/>
    <w:rsid w:val="00B31884"/>
    <w:rsid w:val="00B31897"/>
    <w:rsid w:val="00B522C5"/>
    <w:rsid w:val="00B53E27"/>
    <w:rsid w:val="00B55612"/>
    <w:rsid w:val="00B56524"/>
    <w:rsid w:val="00B5659A"/>
    <w:rsid w:val="00B63507"/>
    <w:rsid w:val="00B6712D"/>
    <w:rsid w:val="00B67606"/>
    <w:rsid w:val="00B7019C"/>
    <w:rsid w:val="00B710D7"/>
    <w:rsid w:val="00B71CC3"/>
    <w:rsid w:val="00B75903"/>
    <w:rsid w:val="00B808E6"/>
    <w:rsid w:val="00B80FF3"/>
    <w:rsid w:val="00B85C66"/>
    <w:rsid w:val="00B86302"/>
    <w:rsid w:val="00BA084F"/>
    <w:rsid w:val="00BA1DB2"/>
    <w:rsid w:val="00BB18AD"/>
    <w:rsid w:val="00BB73B3"/>
    <w:rsid w:val="00BC236D"/>
    <w:rsid w:val="00BD1FF3"/>
    <w:rsid w:val="00BD3427"/>
    <w:rsid w:val="00BE7CA6"/>
    <w:rsid w:val="00C00DF5"/>
    <w:rsid w:val="00C02C68"/>
    <w:rsid w:val="00C0719D"/>
    <w:rsid w:val="00C162A1"/>
    <w:rsid w:val="00C21181"/>
    <w:rsid w:val="00C22105"/>
    <w:rsid w:val="00C22D4F"/>
    <w:rsid w:val="00C33E47"/>
    <w:rsid w:val="00C37193"/>
    <w:rsid w:val="00C41200"/>
    <w:rsid w:val="00C60D33"/>
    <w:rsid w:val="00C722BD"/>
    <w:rsid w:val="00C756E1"/>
    <w:rsid w:val="00C777AE"/>
    <w:rsid w:val="00C80F3E"/>
    <w:rsid w:val="00C906E0"/>
    <w:rsid w:val="00C94CF0"/>
    <w:rsid w:val="00C95DFF"/>
    <w:rsid w:val="00CA1A2F"/>
    <w:rsid w:val="00CA54C2"/>
    <w:rsid w:val="00CB587B"/>
    <w:rsid w:val="00CB5F7B"/>
    <w:rsid w:val="00CB6C33"/>
    <w:rsid w:val="00CD18C8"/>
    <w:rsid w:val="00CE0027"/>
    <w:rsid w:val="00CE1C75"/>
    <w:rsid w:val="00CE6C4F"/>
    <w:rsid w:val="00CE752E"/>
    <w:rsid w:val="00CF5679"/>
    <w:rsid w:val="00D00ED1"/>
    <w:rsid w:val="00D020CF"/>
    <w:rsid w:val="00D043FB"/>
    <w:rsid w:val="00D06921"/>
    <w:rsid w:val="00D12089"/>
    <w:rsid w:val="00D16466"/>
    <w:rsid w:val="00D24B69"/>
    <w:rsid w:val="00D25257"/>
    <w:rsid w:val="00D2567B"/>
    <w:rsid w:val="00D31AAC"/>
    <w:rsid w:val="00D43743"/>
    <w:rsid w:val="00D44A6C"/>
    <w:rsid w:val="00D57AAF"/>
    <w:rsid w:val="00D63E1A"/>
    <w:rsid w:val="00D66623"/>
    <w:rsid w:val="00D73502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E4F8A"/>
    <w:rsid w:val="00DF5EBF"/>
    <w:rsid w:val="00E0087C"/>
    <w:rsid w:val="00E17BCD"/>
    <w:rsid w:val="00E17F9A"/>
    <w:rsid w:val="00E20578"/>
    <w:rsid w:val="00E262DB"/>
    <w:rsid w:val="00E27561"/>
    <w:rsid w:val="00E367B5"/>
    <w:rsid w:val="00E40914"/>
    <w:rsid w:val="00E41057"/>
    <w:rsid w:val="00E42488"/>
    <w:rsid w:val="00E56B62"/>
    <w:rsid w:val="00E61A16"/>
    <w:rsid w:val="00E662CF"/>
    <w:rsid w:val="00E66AC2"/>
    <w:rsid w:val="00E8117C"/>
    <w:rsid w:val="00E8490F"/>
    <w:rsid w:val="00E857A7"/>
    <w:rsid w:val="00E97538"/>
    <w:rsid w:val="00EA37A3"/>
    <w:rsid w:val="00EA5C99"/>
    <w:rsid w:val="00EA6B11"/>
    <w:rsid w:val="00EB6C7E"/>
    <w:rsid w:val="00EB74CE"/>
    <w:rsid w:val="00EC73D6"/>
    <w:rsid w:val="00ED0504"/>
    <w:rsid w:val="00ED307B"/>
    <w:rsid w:val="00ED61F4"/>
    <w:rsid w:val="00EE2F17"/>
    <w:rsid w:val="00EE3A5A"/>
    <w:rsid w:val="00EF749D"/>
    <w:rsid w:val="00F04EA3"/>
    <w:rsid w:val="00F11F77"/>
    <w:rsid w:val="00F234B1"/>
    <w:rsid w:val="00F30701"/>
    <w:rsid w:val="00F313EF"/>
    <w:rsid w:val="00F405C1"/>
    <w:rsid w:val="00F44EC0"/>
    <w:rsid w:val="00F4719A"/>
    <w:rsid w:val="00F477F1"/>
    <w:rsid w:val="00F50A56"/>
    <w:rsid w:val="00F5141E"/>
    <w:rsid w:val="00F539F2"/>
    <w:rsid w:val="00F546FF"/>
    <w:rsid w:val="00F54D52"/>
    <w:rsid w:val="00F67722"/>
    <w:rsid w:val="00F71D36"/>
    <w:rsid w:val="00F77596"/>
    <w:rsid w:val="00F84A6E"/>
    <w:rsid w:val="00F94B91"/>
    <w:rsid w:val="00F97F7F"/>
    <w:rsid w:val="00FC73AC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3713"/>
    <o:shapelayout v:ext="edit">
      <o:idmap v:ext="edit" data="1"/>
    </o:shapelayout>
  </w:shapeDefaults>
  <w:decimalSymbol w:val=","/>
  <w:listSeparator w:val=";"/>
  <w15:docId w15:val="{1D2D952A-0935-4773-88C6-7B5372E4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85FD-C4C0-4BE6-AF78-5E331A7CE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1185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2019-04-15T05:40:00Z</dcterms:created>
  <dcterms:modified xsi:type="dcterms:W3CDTF">2019-04-15T05:40:00Z</dcterms:modified>
</cp:coreProperties>
</file>